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7F" w:rsidRDefault="003F737F" w:rsidP="004E3AF6">
      <w:pPr>
        <w:pStyle w:val="BodyText"/>
        <w:tabs>
          <w:tab w:val="left" w:pos="4109"/>
        </w:tabs>
        <w:jc w:val="center"/>
        <w:rPr>
          <w:szCs w:val="24"/>
          <w:rtl/>
        </w:rPr>
      </w:pPr>
      <w:r>
        <w:rPr>
          <w:rFonts w:hint="cs"/>
          <w:szCs w:val="24"/>
          <w:rtl/>
        </w:rPr>
        <w:t xml:space="preserve">الفصل </w:t>
      </w:r>
      <w:r w:rsidR="00DF3E31">
        <w:rPr>
          <w:rFonts w:hint="cs"/>
          <w:szCs w:val="24"/>
          <w:rtl/>
        </w:rPr>
        <w:t>الأول</w:t>
      </w:r>
    </w:p>
    <w:p w:rsidR="003F737F" w:rsidRDefault="003F737F">
      <w:pPr>
        <w:jc w:val="center"/>
        <w:rPr>
          <w:rFonts w:cs="Simplified Arabic"/>
          <w:b/>
          <w:bCs/>
          <w:rtl/>
        </w:rPr>
      </w:pPr>
    </w:p>
    <w:p w:rsidR="003F737F" w:rsidRDefault="003F737F">
      <w:pPr>
        <w:pStyle w:val="Heading1"/>
        <w:rPr>
          <w:rtl/>
        </w:rPr>
      </w:pPr>
      <w:r>
        <w:rPr>
          <w:rFonts w:hint="cs"/>
          <w:rtl/>
        </w:rPr>
        <w:t>المفاهيم والمصطلحات</w:t>
      </w:r>
    </w:p>
    <w:p w:rsidR="005C1B28" w:rsidRDefault="005C1B28" w:rsidP="005C1B28">
      <w:pPr>
        <w:pStyle w:val="Header"/>
        <w:tabs>
          <w:tab w:val="clear" w:pos="4153"/>
          <w:tab w:val="clear" w:pos="8306"/>
        </w:tabs>
        <w:rPr>
          <w:rFonts w:cs="Times New Roman"/>
          <w:rtl/>
          <w:lang w:eastAsia="ar-SA"/>
        </w:rPr>
      </w:pPr>
    </w:p>
    <w:p w:rsidR="005C1B28" w:rsidRDefault="005C1B28" w:rsidP="005C1B28">
      <w:pPr>
        <w:pStyle w:val="BodyText"/>
        <w:jc w:val="both"/>
        <w:rPr>
          <w:szCs w:val="24"/>
          <w:rtl/>
        </w:rPr>
      </w:pPr>
      <w:r>
        <w:rPr>
          <w:rFonts w:hint="cs"/>
          <w:szCs w:val="24"/>
          <w:rtl/>
        </w:rPr>
        <w:t>استند التعداد الثاني لعام 2007 إلى مفهوم العد الواقعي (</w:t>
      </w:r>
      <w:proofErr w:type="spellStart"/>
      <w:r>
        <w:rPr>
          <w:szCs w:val="24"/>
        </w:rPr>
        <w:t>Defacto</w:t>
      </w:r>
      <w:proofErr w:type="spellEnd"/>
      <w:r>
        <w:rPr>
          <w:rFonts w:hint="cs"/>
          <w:szCs w:val="24"/>
          <w:rtl/>
        </w:rPr>
        <w:t xml:space="preserve">) وفقاً لتوصيات الأمم المتحدة، وذلك من أجل الاتساق مع التعداد الأول وضمان قابلية المقارنة، آخذين بعين الاعتبار نتائج المشاورات التي تمت مع المستخدمين الرئيسيين للبيانات.  وتم تصميم </w:t>
      </w:r>
      <w:r>
        <w:rPr>
          <w:szCs w:val="24"/>
          <w:rtl/>
        </w:rPr>
        <w:t xml:space="preserve">تعريف محدد لكل </w:t>
      </w:r>
      <w:r>
        <w:rPr>
          <w:rFonts w:hint="cs"/>
          <w:szCs w:val="24"/>
          <w:rtl/>
        </w:rPr>
        <w:t xml:space="preserve">متغير من </w:t>
      </w:r>
      <w:r>
        <w:rPr>
          <w:szCs w:val="24"/>
          <w:rtl/>
        </w:rPr>
        <w:t>المتغيرات التي تم الحصول على بياناتها من خلال هذا التعداد، بحيث كان التعريـف متفق</w:t>
      </w:r>
      <w:r>
        <w:rPr>
          <w:rFonts w:hint="cs"/>
          <w:szCs w:val="24"/>
          <w:rtl/>
        </w:rPr>
        <w:t>اً</w:t>
      </w:r>
      <w:r>
        <w:rPr>
          <w:szCs w:val="24"/>
          <w:rtl/>
        </w:rPr>
        <w:t xml:space="preserve"> </w:t>
      </w:r>
      <w:r>
        <w:rPr>
          <w:rFonts w:hint="cs"/>
          <w:szCs w:val="24"/>
          <w:rtl/>
        </w:rPr>
        <w:t>إلى</w:t>
      </w:r>
      <w:r>
        <w:rPr>
          <w:szCs w:val="24"/>
          <w:rtl/>
        </w:rPr>
        <w:t xml:space="preserve"> حد ما مع التوصيات الدولية</w:t>
      </w:r>
      <w:r>
        <w:rPr>
          <w:rFonts w:hint="cs"/>
          <w:szCs w:val="24"/>
          <w:rtl/>
        </w:rPr>
        <w:t xml:space="preserve">، مع </w:t>
      </w:r>
      <w:r>
        <w:rPr>
          <w:szCs w:val="24"/>
          <w:rtl/>
        </w:rPr>
        <w:t xml:space="preserve">الأخذ </w:t>
      </w:r>
      <w:r>
        <w:rPr>
          <w:rFonts w:hint="cs"/>
          <w:szCs w:val="24"/>
          <w:rtl/>
        </w:rPr>
        <w:t>بالاعتبار</w:t>
      </w:r>
      <w:r>
        <w:rPr>
          <w:szCs w:val="24"/>
          <w:rtl/>
        </w:rPr>
        <w:t xml:space="preserve"> تلبية الحاجات الخاصة بالمجتمع الفلسطيني.</w:t>
      </w:r>
      <w:r>
        <w:rPr>
          <w:rFonts w:hint="cs"/>
          <w:szCs w:val="24"/>
          <w:rtl/>
        </w:rPr>
        <w:t xml:space="preserve">  وفيما يلي </w:t>
      </w:r>
      <w:r>
        <w:rPr>
          <w:szCs w:val="24"/>
          <w:rtl/>
        </w:rPr>
        <w:t xml:space="preserve">أهم المصطلحات </w:t>
      </w:r>
      <w:r>
        <w:rPr>
          <w:rFonts w:hint="cs"/>
          <w:szCs w:val="24"/>
          <w:rtl/>
        </w:rPr>
        <w:t>والمفاهيم</w:t>
      </w:r>
      <w:r>
        <w:rPr>
          <w:szCs w:val="24"/>
          <w:rtl/>
        </w:rPr>
        <w:t xml:space="preserve"> المتعلقة بالبنود التي سيشار </w:t>
      </w:r>
      <w:r>
        <w:rPr>
          <w:rFonts w:hint="cs"/>
          <w:szCs w:val="24"/>
          <w:rtl/>
        </w:rPr>
        <w:t>إليها</w:t>
      </w:r>
      <w:r>
        <w:rPr>
          <w:szCs w:val="24"/>
          <w:rtl/>
        </w:rPr>
        <w:t xml:space="preserve"> في النتائج الأولية:</w:t>
      </w:r>
    </w:p>
    <w:p w:rsidR="005C1B28" w:rsidRDefault="005C1B28" w:rsidP="005C1B28">
      <w:pPr>
        <w:ind w:left="-1" w:firstLine="1"/>
        <w:jc w:val="both"/>
        <w:rPr>
          <w:rFonts w:cs="Simplified Arabic"/>
          <w:sz w:val="20"/>
          <w:szCs w:val="20"/>
          <w:rtl/>
          <w:lang w:eastAsia="en-US"/>
        </w:rPr>
      </w:pPr>
    </w:p>
    <w:p w:rsidR="005C1B28" w:rsidRDefault="005C1B28" w:rsidP="005C1B28">
      <w:pPr>
        <w:ind w:left="-1" w:firstLine="1"/>
        <w:jc w:val="both"/>
        <w:rPr>
          <w:rFonts w:cs="Simplified Arabic"/>
          <w:b/>
          <w:bCs/>
          <w:rtl/>
          <w:lang w:eastAsia="en-US"/>
        </w:rPr>
      </w:pPr>
      <w:r>
        <w:rPr>
          <w:rFonts w:cs="Simplified Arabic" w:hint="cs"/>
          <w:b/>
          <w:bCs/>
          <w:rtl/>
          <w:lang w:eastAsia="en-US"/>
        </w:rPr>
        <w:t>التعداد:</w:t>
      </w:r>
    </w:p>
    <w:p w:rsidR="005C1B28" w:rsidRDefault="005C1B28" w:rsidP="005C1B28">
      <w:pPr>
        <w:ind w:left="-1" w:firstLine="1"/>
        <w:jc w:val="both"/>
        <w:rPr>
          <w:rFonts w:cs="Simplified Arabic"/>
          <w:rtl/>
          <w:lang w:eastAsia="en-US"/>
        </w:rPr>
      </w:pPr>
      <w:r>
        <w:rPr>
          <w:rFonts w:cs="Simplified Arabic" w:hint="cs"/>
          <w:rtl/>
          <w:lang w:eastAsia="en-US"/>
        </w:rPr>
        <w:t xml:space="preserve">هو العملية الكلية لجمع وتصنيف ومعالجة وتحليل وتقييم ونشر وتوفير البيانات الإحصائية عن أعداد السكان وتوزيعهم حسب الخصائص </w:t>
      </w:r>
      <w:proofErr w:type="spellStart"/>
      <w:r>
        <w:rPr>
          <w:rFonts w:cs="Simplified Arabic" w:hint="cs"/>
          <w:rtl/>
          <w:lang w:eastAsia="en-US"/>
        </w:rPr>
        <w:t>الديمغرافية</w:t>
      </w:r>
      <w:proofErr w:type="spellEnd"/>
      <w:r>
        <w:rPr>
          <w:rFonts w:cs="Simplified Arabic" w:hint="cs"/>
          <w:rtl/>
          <w:lang w:eastAsia="en-US"/>
        </w:rPr>
        <w:t xml:space="preserve"> والاجتماعية والاقتصادية الأساسية في فترة مرجعية محددة، ولجميع الأشخاص داخل حدود الدولة وللمواطنين المتواجدين خارج حدود الدولة بصفة مؤقتة.</w:t>
      </w:r>
    </w:p>
    <w:p w:rsidR="005C1B28" w:rsidRDefault="005C1B28" w:rsidP="005C1B28">
      <w:pPr>
        <w:ind w:left="-1" w:firstLine="1"/>
        <w:jc w:val="both"/>
        <w:rPr>
          <w:rFonts w:cs="Simplified Arabic"/>
          <w:sz w:val="20"/>
          <w:szCs w:val="20"/>
          <w:rtl/>
          <w:lang w:eastAsia="en-US"/>
        </w:rPr>
      </w:pPr>
    </w:p>
    <w:p w:rsidR="005C1B28" w:rsidRDefault="005C1B28" w:rsidP="0006093C">
      <w:pPr>
        <w:pStyle w:val="Heading9"/>
        <w:jc w:val="both"/>
        <w:rPr>
          <w:rtl/>
          <w:lang w:val="en-US"/>
        </w:rPr>
      </w:pPr>
      <w:r>
        <w:rPr>
          <w:rtl/>
          <w:lang w:val="en-US"/>
        </w:rPr>
        <w:t>1.</w:t>
      </w:r>
      <w:r w:rsidR="0006093C">
        <w:rPr>
          <w:rFonts w:hint="cs"/>
          <w:rtl/>
          <w:lang w:val="en-US"/>
        </w:rPr>
        <w:t>1</w:t>
      </w:r>
      <w:r>
        <w:rPr>
          <w:rtl/>
          <w:lang w:val="en-US"/>
        </w:rPr>
        <w:t xml:space="preserve"> التقسيمات</w:t>
      </w:r>
      <w:r>
        <w:rPr>
          <w:rFonts w:hint="cs"/>
          <w:rtl/>
          <w:lang w:val="en-US"/>
        </w:rPr>
        <w:t xml:space="preserve"> </w:t>
      </w:r>
      <w:r>
        <w:rPr>
          <w:rtl/>
          <w:lang w:val="en-US"/>
        </w:rPr>
        <w:t>الجغرافية والإدارية والإحصائية</w:t>
      </w:r>
    </w:p>
    <w:p w:rsidR="005C1B28" w:rsidRPr="00EB77BC" w:rsidRDefault="005C1B28" w:rsidP="005C1B28">
      <w:pPr>
        <w:pStyle w:val="BlockText"/>
        <w:tabs>
          <w:tab w:val="left" w:pos="423"/>
        </w:tabs>
        <w:ind w:left="0" w:right="84"/>
        <w:jc w:val="both"/>
        <w:rPr>
          <w:i w:val="0"/>
          <w:iCs w:val="0"/>
          <w:sz w:val="24"/>
          <w:rtl/>
          <w:lang w:eastAsia="en-US"/>
        </w:rPr>
      </w:pPr>
      <w:r w:rsidRPr="00EB77BC">
        <w:rPr>
          <w:i w:val="0"/>
          <w:iCs w:val="0"/>
          <w:sz w:val="24"/>
          <w:rtl/>
          <w:lang w:eastAsia="en-US"/>
        </w:rPr>
        <w:t>تنقسم الأراضي الفلسطينية إدارياً إلى (1</w:t>
      </w:r>
      <w:r w:rsidRPr="00EB77BC">
        <w:rPr>
          <w:rFonts w:hint="cs"/>
          <w:i w:val="0"/>
          <w:iCs w:val="0"/>
          <w:sz w:val="24"/>
          <w:rtl/>
          <w:lang w:eastAsia="en-US"/>
        </w:rPr>
        <w:t>6</w:t>
      </w:r>
      <w:r w:rsidRPr="00EB77BC">
        <w:rPr>
          <w:i w:val="0"/>
          <w:iCs w:val="0"/>
          <w:sz w:val="24"/>
          <w:rtl/>
          <w:lang w:eastAsia="en-US"/>
        </w:rPr>
        <w:t>) محافظة، وتعتبر المحافظة أعلى مستوى في الهيكل الإداري من التقسيمات الإدارية في الأراضي الفلسطينية، بحيث تضم المحافظة</w:t>
      </w:r>
      <w:r w:rsidRPr="00EB77BC">
        <w:rPr>
          <w:rFonts w:hint="cs"/>
          <w:i w:val="0"/>
          <w:iCs w:val="0"/>
          <w:sz w:val="24"/>
          <w:rtl/>
          <w:lang w:eastAsia="en-US"/>
        </w:rPr>
        <w:t xml:space="preserve"> الواحدة</w:t>
      </w:r>
      <w:r w:rsidRPr="00EB77BC">
        <w:rPr>
          <w:i w:val="0"/>
          <w:iCs w:val="0"/>
          <w:sz w:val="24"/>
          <w:rtl/>
          <w:lang w:eastAsia="en-US"/>
        </w:rPr>
        <w:t xml:space="preserve"> العديد من التجمعات السكانية، ويبلغ عددها </w:t>
      </w:r>
      <w:r w:rsidRPr="00EB77BC">
        <w:rPr>
          <w:rFonts w:hint="cs"/>
          <w:i w:val="0"/>
          <w:iCs w:val="0"/>
          <w:sz w:val="24"/>
          <w:rtl/>
          <w:lang w:eastAsia="en-US"/>
        </w:rPr>
        <w:t>11</w:t>
      </w:r>
      <w:r w:rsidRPr="00EB77BC">
        <w:rPr>
          <w:i w:val="0"/>
          <w:iCs w:val="0"/>
          <w:sz w:val="24"/>
          <w:rtl/>
          <w:lang w:eastAsia="en-US"/>
        </w:rPr>
        <w:t xml:space="preserve"> محافظ</w:t>
      </w:r>
      <w:r w:rsidRPr="00EB77BC">
        <w:rPr>
          <w:rFonts w:hint="cs"/>
          <w:i w:val="0"/>
          <w:iCs w:val="0"/>
          <w:sz w:val="24"/>
          <w:rtl/>
          <w:lang w:eastAsia="en-US"/>
        </w:rPr>
        <w:t>ة</w:t>
      </w:r>
      <w:r w:rsidRPr="00EB77BC">
        <w:rPr>
          <w:i w:val="0"/>
          <w:iCs w:val="0"/>
          <w:sz w:val="24"/>
          <w:rtl/>
          <w:lang w:eastAsia="en-US"/>
        </w:rPr>
        <w:t xml:space="preserve"> في الضفة الغربية و5 محافظات في قطاع غزة وهي كما يلي:</w:t>
      </w:r>
    </w:p>
    <w:p w:rsidR="005C1B28" w:rsidRPr="00EB77BC" w:rsidRDefault="005C1B28" w:rsidP="00EB77BC">
      <w:pPr>
        <w:pStyle w:val="BlockText"/>
        <w:numPr>
          <w:ilvl w:val="0"/>
          <w:numId w:val="32"/>
        </w:numPr>
        <w:tabs>
          <w:tab w:val="clear" w:pos="720"/>
        </w:tabs>
        <w:ind w:left="611" w:right="0"/>
        <w:jc w:val="both"/>
        <w:rPr>
          <w:i w:val="0"/>
          <w:iCs w:val="0"/>
          <w:sz w:val="24"/>
          <w:rtl/>
          <w:lang w:eastAsia="en-US"/>
        </w:rPr>
      </w:pPr>
      <w:r w:rsidRPr="00EB77BC">
        <w:rPr>
          <w:b/>
          <w:bCs/>
          <w:i w:val="0"/>
          <w:iCs w:val="0"/>
          <w:sz w:val="24"/>
          <w:rtl/>
          <w:lang w:eastAsia="en-US"/>
        </w:rPr>
        <w:t>الضفة الغربية</w:t>
      </w:r>
      <w:r w:rsidRPr="00EB77BC">
        <w:rPr>
          <w:rFonts w:hint="cs"/>
          <w:b/>
          <w:bCs/>
          <w:i w:val="0"/>
          <w:iCs w:val="0"/>
          <w:sz w:val="24"/>
          <w:rtl/>
          <w:lang w:eastAsia="en-US"/>
        </w:rPr>
        <w:t>:</w:t>
      </w:r>
      <w:r w:rsidR="00EB77BC">
        <w:rPr>
          <w:rFonts w:hint="cs"/>
          <w:i w:val="0"/>
          <w:iCs w:val="0"/>
          <w:sz w:val="24"/>
          <w:rtl/>
          <w:lang w:eastAsia="en-US"/>
        </w:rPr>
        <w:t xml:space="preserve">  </w:t>
      </w:r>
      <w:r w:rsidRPr="00EB77BC">
        <w:rPr>
          <w:i w:val="0"/>
          <w:iCs w:val="0"/>
          <w:sz w:val="24"/>
          <w:rtl/>
          <w:lang w:eastAsia="en-US"/>
        </w:rPr>
        <w:t>وتشمل محافظات جنين</w:t>
      </w:r>
      <w:r w:rsidRPr="00EB77BC">
        <w:rPr>
          <w:rFonts w:hint="cs"/>
          <w:i w:val="0"/>
          <w:iCs w:val="0"/>
          <w:sz w:val="24"/>
          <w:rtl/>
          <w:lang w:eastAsia="en-US"/>
        </w:rPr>
        <w:t xml:space="preserve"> </w:t>
      </w:r>
      <w:proofErr w:type="spellStart"/>
      <w:r w:rsidRPr="00EB77BC">
        <w:rPr>
          <w:rFonts w:hint="cs"/>
          <w:i w:val="0"/>
          <w:iCs w:val="0"/>
          <w:sz w:val="24"/>
          <w:rtl/>
          <w:lang w:eastAsia="en-US"/>
        </w:rPr>
        <w:t>وطوباس</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w:t>
      </w:r>
      <w:r w:rsidRPr="00EB77BC">
        <w:rPr>
          <w:i w:val="0"/>
          <w:iCs w:val="0"/>
          <w:sz w:val="24"/>
          <w:rtl/>
          <w:lang w:eastAsia="en-US"/>
        </w:rPr>
        <w:t>طولكرم</w:t>
      </w:r>
      <w:proofErr w:type="spellEnd"/>
      <w:r w:rsidRPr="00EB77BC">
        <w:rPr>
          <w:i w:val="0"/>
          <w:iCs w:val="0"/>
          <w:sz w:val="24"/>
          <w:rtl/>
          <w:lang w:eastAsia="en-US"/>
        </w:rPr>
        <w:t xml:space="preserve"> </w:t>
      </w:r>
      <w:r w:rsidRPr="00EB77BC">
        <w:rPr>
          <w:rFonts w:hint="cs"/>
          <w:i w:val="0"/>
          <w:iCs w:val="0"/>
          <w:sz w:val="24"/>
          <w:rtl/>
          <w:lang w:eastAsia="en-US"/>
        </w:rPr>
        <w:t>و</w:t>
      </w:r>
      <w:r w:rsidRPr="00EB77BC">
        <w:rPr>
          <w:i w:val="0"/>
          <w:iCs w:val="0"/>
          <w:sz w:val="24"/>
          <w:rtl/>
          <w:lang w:eastAsia="en-US"/>
        </w:rPr>
        <w:t>نابلس</w:t>
      </w:r>
      <w:r w:rsidRPr="00EB77BC">
        <w:rPr>
          <w:rFonts w:hint="cs"/>
          <w:i w:val="0"/>
          <w:iCs w:val="0"/>
          <w:sz w:val="24"/>
          <w:rtl/>
          <w:lang w:eastAsia="en-US"/>
        </w:rPr>
        <w:t xml:space="preserve"> </w:t>
      </w:r>
      <w:proofErr w:type="spellStart"/>
      <w:r w:rsidRPr="00EB77BC">
        <w:rPr>
          <w:rFonts w:hint="cs"/>
          <w:i w:val="0"/>
          <w:iCs w:val="0"/>
          <w:sz w:val="24"/>
          <w:rtl/>
          <w:lang w:eastAsia="en-US"/>
        </w:rPr>
        <w:t>وقلقيلية</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وسلفيت</w:t>
      </w:r>
      <w:proofErr w:type="spellEnd"/>
      <w:r w:rsidRPr="00EB77BC">
        <w:rPr>
          <w:rFonts w:hint="cs"/>
          <w:i w:val="0"/>
          <w:iCs w:val="0"/>
          <w:sz w:val="24"/>
          <w:rtl/>
          <w:lang w:eastAsia="en-US"/>
        </w:rPr>
        <w:t xml:space="preserve"> و</w:t>
      </w:r>
      <w:r w:rsidRPr="00EB77BC">
        <w:rPr>
          <w:i w:val="0"/>
          <w:iCs w:val="0"/>
          <w:sz w:val="24"/>
          <w:rtl/>
          <w:lang w:eastAsia="en-US"/>
        </w:rPr>
        <w:t xml:space="preserve">رام الله والبيرة </w:t>
      </w:r>
      <w:r w:rsidRPr="00EB77BC">
        <w:rPr>
          <w:rFonts w:hint="cs"/>
          <w:i w:val="0"/>
          <w:iCs w:val="0"/>
          <w:sz w:val="24"/>
          <w:rtl/>
          <w:lang w:eastAsia="en-US"/>
        </w:rPr>
        <w:t>وأريحا والأغوار والقدس و</w:t>
      </w:r>
      <w:r w:rsidRPr="00EB77BC">
        <w:rPr>
          <w:i w:val="0"/>
          <w:iCs w:val="0"/>
          <w:sz w:val="24"/>
          <w:rtl/>
          <w:lang w:eastAsia="en-US"/>
        </w:rPr>
        <w:t>بيت لحم</w:t>
      </w:r>
      <w:r w:rsidRPr="00EB77BC">
        <w:rPr>
          <w:rFonts w:hint="cs"/>
          <w:i w:val="0"/>
          <w:iCs w:val="0"/>
          <w:sz w:val="24"/>
          <w:rtl/>
          <w:lang w:eastAsia="en-US"/>
        </w:rPr>
        <w:t xml:space="preserve"> و</w:t>
      </w:r>
      <w:r w:rsidRPr="00EB77BC">
        <w:rPr>
          <w:i w:val="0"/>
          <w:iCs w:val="0"/>
          <w:sz w:val="24"/>
          <w:rtl/>
          <w:lang w:eastAsia="en-US"/>
        </w:rPr>
        <w:t>الخليل.</w:t>
      </w:r>
    </w:p>
    <w:p w:rsidR="005C1B28" w:rsidRDefault="005C1B28" w:rsidP="00EB77BC">
      <w:pPr>
        <w:numPr>
          <w:ilvl w:val="0"/>
          <w:numId w:val="32"/>
        </w:numPr>
        <w:tabs>
          <w:tab w:val="clear" w:pos="720"/>
        </w:tabs>
        <w:ind w:left="611" w:right="0"/>
        <w:jc w:val="lowKashida"/>
        <w:rPr>
          <w:rFonts w:cs="Simplified Arabic"/>
          <w:lang w:eastAsia="en-US"/>
        </w:rPr>
      </w:pPr>
      <w:r w:rsidRPr="00EB77BC">
        <w:rPr>
          <w:rFonts w:cs="Simplified Arabic"/>
          <w:b/>
          <w:bCs/>
          <w:rtl/>
          <w:lang w:eastAsia="en-US"/>
        </w:rPr>
        <w:t>قطاع غزة:</w:t>
      </w:r>
      <w:r w:rsidR="00EB77BC">
        <w:rPr>
          <w:rFonts w:cs="Simplified Arabic" w:hint="cs"/>
          <w:rtl/>
          <w:lang w:eastAsia="en-US"/>
        </w:rPr>
        <w:t xml:space="preserve">  </w:t>
      </w:r>
      <w:r>
        <w:rPr>
          <w:rFonts w:cs="Simplified Arabic"/>
          <w:rtl/>
          <w:lang w:eastAsia="en-US"/>
        </w:rPr>
        <w:t xml:space="preserve">ويشمل محافظات شمال غزة </w:t>
      </w:r>
      <w:r>
        <w:rPr>
          <w:rFonts w:cs="Simplified Arabic" w:hint="cs"/>
          <w:rtl/>
          <w:lang w:eastAsia="en-US"/>
        </w:rPr>
        <w:t>و</w:t>
      </w:r>
      <w:r>
        <w:rPr>
          <w:rFonts w:cs="Simplified Arabic"/>
          <w:rtl/>
          <w:lang w:eastAsia="en-US"/>
        </w:rPr>
        <w:t xml:space="preserve">غزة </w:t>
      </w:r>
      <w:r>
        <w:rPr>
          <w:rFonts w:cs="Simplified Arabic" w:hint="cs"/>
          <w:rtl/>
          <w:lang w:eastAsia="en-US"/>
        </w:rPr>
        <w:t>و</w:t>
      </w:r>
      <w:r>
        <w:rPr>
          <w:rFonts w:cs="Simplified Arabic"/>
          <w:rtl/>
          <w:lang w:eastAsia="en-US"/>
        </w:rPr>
        <w:t xml:space="preserve">دير البلح </w:t>
      </w:r>
      <w:proofErr w:type="spellStart"/>
      <w:r>
        <w:rPr>
          <w:rFonts w:cs="Simplified Arabic" w:hint="cs"/>
          <w:rtl/>
          <w:lang w:eastAsia="en-US"/>
        </w:rPr>
        <w:t>و</w:t>
      </w:r>
      <w:r>
        <w:rPr>
          <w:rFonts w:cs="Simplified Arabic"/>
          <w:rtl/>
          <w:lang w:eastAsia="en-US"/>
        </w:rPr>
        <w:t>خانيونس</w:t>
      </w:r>
      <w:proofErr w:type="spellEnd"/>
      <w:r>
        <w:rPr>
          <w:rFonts w:cs="Simplified Arabic"/>
          <w:rtl/>
          <w:lang w:eastAsia="en-US"/>
        </w:rPr>
        <w:t xml:space="preserve"> </w:t>
      </w:r>
      <w:r>
        <w:rPr>
          <w:rFonts w:cs="Simplified Arabic" w:hint="cs"/>
          <w:rtl/>
          <w:lang w:eastAsia="en-US"/>
        </w:rPr>
        <w:t>و</w:t>
      </w:r>
      <w:r>
        <w:rPr>
          <w:rFonts w:cs="Simplified Arabic"/>
          <w:rtl/>
          <w:lang w:eastAsia="en-US"/>
        </w:rPr>
        <w:t>رفح.</w:t>
      </w:r>
    </w:p>
    <w:p w:rsidR="00912D36" w:rsidRDefault="00912D36" w:rsidP="005C1B28">
      <w:pPr>
        <w:ind w:left="-1" w:firstLine="1"/>
        <w:jc w:val="both"/>
        <w:rPr>
          <w:rFonts w:cs="Simplified Arabic"/>
          <w:sz w:val="20"/>
          <w:szCs w:val="20"/>
          <w:rtl/>
          <w:lang w:eastAsia="en-US"/>
        </w:rPr>
      </w:pPr>
    </w:p>
    <w:p w:rsidR="005C1B28" w:rsidRDefault="005C1B28" w:rsidP="005C1B28">
      <w:pPr>
        <w:tabs>
          <w:tab w:val="num" w:pos="728"/>
        </w:tabs>
        <w:jc w:val="lowKashida"/>
        <w:rPr>
          <w:rFonts w:cs="Simplified Arabic"/>
          <w:szCs w:val="6"/>
          <w:rtl/>
        </w:rPr>
      </w:pPr>
    </w:p>
    <w:p w:rsidR="005C1B28" w:rsidRDefault="005C1B28" w:rsidP="005C1B28">
      <w:pPr>
        <w:tabs>
          <w:tab w:val="num" w:pos="848"/>
        </w:tabs>
        <w:jc w:val="lowKashida"/>
        <w:rPr>
          <w:rFonts w:cs="Simplified Arabic"/>
          <w:b/>
          <w:bCs/>
          <w:rtl/>
        </w:rPr>
      </w:pPr>
      <w:r>
        <w:rPr>
          <w:rFonts w:cs="Simplified Arabic"/>
          <w:b/>
          <w:bCs/>
          <w:rtl/>
        </w:rPr>
        <w:t xml:space="preserve">وفيما يلي أهم </w:t>
      </w:r>
      <w:proofErr w:type="spellStart"/>
      <w:r>
        <w:rPr>
          <w:rFonts w:cs="Simplified Arabic"/>
          <w:b/>
          <w:bCs/>
          <w:rtl/>
        </w:rPr>
        <w:t>التعاريف</w:t>
      </w:r>
      <w:proofErr w:type="spellEnd"/>
      <w:r>
        <w:rPr>
          <w:rFonts w:cs="Simplified Arabic"/>
          <w:b/>
          <w:bCs/>
          <w:rtl/>
        </w:rPr>
        <w:t xml:space="preserve"> للتقسيمات الإدارية والجغرافية والإحصائية</w:t>
      </w:r>
    </w:p>
    <w:p w:rsidR="005C1B28" w:rsidRDefault="005C1B28" w:rsidP="005C1B28">
      <w:pPr>
        <w:jc w:val="lowKashida"/>
        <w:rPr>
          <w:rFonts w:cs="Simplified Arabic"/>
          <w:rtl/>
        </w:rPr>
      </w:pPr>
      <w:r>
        <w:rPr>
          <w:rFonts w:cs="Simplified Arabic"/>
          <w:b/>
          <w:bCs/>
          <w:rtl/>
        </w:rPr>
        <w:t xml:space="preserve">التجمع السكاني: </w:t>
      </w:r>
    </w:p>
    <w:p w:rsidR="005C1B28" w:rsidRDefault="005C1B28" w:rsidP="005C1B28">
      <w:pPr>
        <w:ind w:left="71"/>
        <w:jc w:val="lowKashida"/>
        <w:rPr>
          <w:rFonts w:cs="Simplified Arabic"/>
          <w:rtl/>
          <w:lang w:eastAsia="en-US"/>
        </w:rPr>
      </w:pPr>
      <w:r>
        <w:rPr>
          <w:rFonts w:cs="Simplified Arabic"/>
          <w:rtl/>
          <w:lang w:eastAsia="en-US"/>
        </w:rPr>
        <w:t xml:space="preserve">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w:t>
      </w:r>
      <w:proofErr w:type="spellStart"/>
      <w:r>
        <w:rPr>
          <w:rFonts w:cs="Simplified Arabic"/>
          <w:rtl/>
          <w:lang w:eastAsia="en-US"/>
        </w:rPr>
        <w:t>بها</w:t>
      </w:r>
      <w:proofErr w:type="spellEnd"/>
      <w:r>
        <w:rPr>
          <w:rFonts w:cs="Simplified Arabic"/>
          <w:rtl/>
          <w:lang w:eastAsia="en-US"/>
        </w:rPr>
        <w:t xml:space="preserve"> عرفيا وليس لها سلطة إدارية مستقلة.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نوع التجمع: </w:t>
      </w:r>
    </w:p>
    <w:p w:rsidR="005C1B28" w:rsidRDefault="005C1B28" w:rsidP="005C1B28">
      <w:pPr>
        <w:tabs>
          <w:tab w:val="left" w:pos="281"/>
        </w:tabs>
        <w:jc w:val="lowKashida"/>
        <w:rPr>
          <w:rFonts w:cs="Simplified Arabic"/>
          <w:b/>
          <w:bCs/>
          <w:rtl/>
        </w:rPr>
      </w:pPr>
      <w:r>
        <w:rPr>
          <w:rFonts w:cs="Simplified Arabic"/>
          <w:b/>
          <w:bCs/>
          <w:rtl/>
        </w:rPr>
        <w:t>صنفت التجمعات السكانية إلى ثلاثة أصناف وهي:  حضر، ريف، مخيمات</w:t>
      </w:r>
    </w:p>
    <w:p w:rsidR="005C1B28" w:rsidRDefault="005C1B28" w:rsidP="005C1B28">
      <w:pPr>
        <w:tabs>
          <w:tab w:val="left" w:pos="281"/>
        </w:tabs>
        <w:jc w:val="lowKashida"/>
        <w:rPr>
          <w:rFonts w:cs="Simplified Arabic"/>
          <w:rtl/>
        </w:rPr>
      </w:pPr>
      <w:r>
        <w:rPr>
          <w:rFonts w:cs="Simplified Arabic"/>
          <w:b/>
          <w:bCs/>
          <w:rtl/>
        </w:rPr>
        <w:t>الحضر:</w:t>
      </w:r>
      <w:r>
        <w:rPr>
          <w:rFonts w:cs="Simplified Arabic"/>
          <w:rtl/>
        </w:rPr>
        <w:t xml:space="preserve"> هو كل تجمع يبلغ عدد سكانه 10,000 نسمة أو أكثر، وجميع مراكز المحافظات بغض النظر عن حجمها، وجميع التجمعات التي يبلغ عدد سكانها ما بين 4,000  </w:t>
      </w:r>
      <w:r>
        <w:rPr>
          <w:rFonts w:cs="Simplified Arabic"/>
        </w:rPr>
        <w:t>–</w:t>
      </w:r>
      <w:r>
        <w:rPr>
          <w:rFonts w:cs="Simplified Arabic"/>
          <w:rtl/>
        </w:rPr>
        <w:t xml:space="preserve"> 9,999 نسمة شريطة أن يتوفر فيها أربعة عناصر من العناصر التالية على الأقل: (شبكة كهرباء عامة</w:t>
      </w:r>
      <w:r>
        <w:rPr>
          <w:rFonts w:cs="Simplified Arabic" w:hint="cs"/>
          <w:rtl/>
        </w:rPr>
        <w:t>،</w:t>
      </w:r>
      <w:r>
        <w:rPr>
          <w:rFonts w:cs="Simplified Arabic"/>
          <w:rtl/>
        </w:rPr>
        <w:t xml:space="preserve"> وشبكة مياه عامة</w:t>
      </w:r>
      <w:r>
        <w:rPr>
          <w:rFonts w:cs="Simplified Arabic" w:hint="cs"/>
          <w:rtl/>
        </w:rPr>
        <w:t>،</w:t>
      </w:r>
      <w:r>
        <w:rPr>
          <w:rFonts w:cs="Simplified Arabic"/>
          <w:rtl/>
        </w:rPr>
        <w:t xml:space="preserve"> ومكتب بريد</w:t>
      </w:r>
      <w:r>
        <w:rPr>
          <w:rFonts w:cs="Simplified Arabic" w:hint="cs"/>
          <w:rtl/>
        </w:rPr>
        <w:t>،</w:t>
      </w:r>
      <w:r>
        <w:rPr>
          <w:rFonts w:cs="Simplified Arabic"/>
          <w:rtl/>
        </w:rPr>
        <w:t xml:space="preserve"> ومركز صحي بدوام كامل لطبيب طيلة أيام الأسبوع</w:t>
      </w:r>
      <w:r>
        <w:rPr>
          <w:rFonts w:cs="Simplified Arabic" w:hint="cs"/>
          <w:rtl/>
        </w:rPr>
        <w:t>،</w:t>
      </w:r>
      <w:r>
        <w:rPr>
          <w:rFonts w:cs="Simplified Arabic"/>
          <w:rtl/>
        </w:rPr>
        <w:t xml:space="preserve"> ومدرسة ثانوية تمنح شهادة الثانوية العامة).</w:t>
      </w:r>
    </w:p>
    <w:p w:rsidR="005C1B28" w:rsidRDefault="005C1B28" w:rsidP="005C1B28">
      <w:pPr>
        <w:tabs>
          <w:tab w:val="left" w:pos="281"/>
        </w:tabs>
        <w:jc w:val="lowKashida"/>
        <w:rPr>
          <w:rFonts w:cs="Simplified Arabic"/>
          <w:rtl/>
        </w:rPr>
      </w:pPr>
      <w:r>
        <w:rPr>
          <w:rFonts w:cs="Simplified Arabic"/>
          <w:b/>
          <w:bCs/>
          <w:rtl/>
        </w:rPr>
        <w:lastRenderedPageBreak/>
        <w:t>الريف:</w:t>
      </w:r>
      <w:r>
        <w:rPr>
          <w:rFonts w:cs="Simplified Arabic"/>
          <w:rtl/>
        </w:rPr>
        <w:t xml:space="preserve">  وهو كل تجمع يقل عدد سكانه عن 4,000 نسمة، وكل تجمع يبلغ عدد سكانه ما بين 4,000- 9,999  نسمة  دون أن تتوفر فيه أربعة عناصر من الخدمات المذكورة أعلاه.</w:t>
      </w:r>
    </w:p>
    <w:p w:rsidR="005C1B28" w:rsidRDefault="005C1B28" w:rsidP="005C1B28">
      <w:pPr>
        <w:tabs>
          <w:tab w:val="left" w:pos="281"/>
        </w:tabs>
        <w:jc w:val="lowKashida"/>
        <w:rPr>
          <w:rFonts w:cs="Simplified Arabic"/>
          <w:rtl/>
        </w:rPr>
      </w:pPr>
      <w:r>
        <w:rPr>
          <w:rFonts w:cs="Simplified Arabic"/>
          <w:b/>
          <w:bCs/>
          <w:rtl/>
        </w:rPr>
        <w:t>المخيم:</w:t>
      </w:r>
      <w:r>
        <w:rPr>
          <w:rFonts w:cs="Simplified Arabic"/>
          <w:rtl/>
        </w:rPr>
        <w:t xml:space="preserve"> وهو كافة التجمعات التي يطلق عليها اسم مخيم، ويدار من قبل وكالة الغوث الدولية</w:t>
      </w:r>
      <w:r>
        <w:rPr>
          <w:rFonts w:cs="Simplified Arabic" w:hint="cs"/>
          <w:rtl/>
        </w:rPr>
        <w:t>.</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rtl/>
        </w:rPr>
      </w:pPr>
      <w:r>
        <w:rPr>
          <w:rFonts w:cs="Simplified Arabic"/>
          <w:b/>
          <w:bCs/>
          <w:rtl/>
        </w:rPr>
        <w:t xml:space="preserve">منطقة العد: </w:t>
      </w:r>
    </w:p>
    <w:p w:rsidR="005C1B28" w:rsidRDefault="005C1B28" w:rsidP="005C1B28">
      <w:pPr>
        <w:jc w:val="lowKashida"/>
        <w:rPr>
          <w:rFonts w:cs="Simplified Arabic"/>
          <w:rtl/>
        </w:rPr>
      </w:pPr>
      <w:r>
        <w:rPr>
          <w:rFonts w:cs="Simplified Arabic"/>
          <w:rtl/>
        </w:rPr>
        <w:t xml:space="preserve">منطقة العد هي المنطقة الجغرافية المحددة على الخرائط، والتي يتم تحديدها على الطبيعة بحدود واضحة المعالم (شوارع، طرق، ممرات، حدود إدارية) لتكون مجال عمل عداد واحد عادة، وقد تكون تجمعا صغيرا أو جزءاً من تجمع سكاني كبير. </w:t>
      </w:r>
      <w:r>
        <w:rPr>
          <w:rFonts w:cs="Simplified Arabic" w:hint="cs"/>
          <w:rtl/>
        </w:rPr>
        <w:t xml:space="preserve"> </w:t>
      </w:r>
      <w:r>
        <w:rPr>
          <w:rFonts w:cs="Simplified Arabic"/>
          <w:rtl/>
        </w:rPr>
        <w:t>وتضم كل منطقة حوالي 150 وحدة سكنية باستثناء التجمعات الصغيرة والتي تضم أقل من 150 وحدة سكنية، فقد اعتبرت منطقة عد، بغض النظر عن عدد الوحدات السكنية.</w:t>
      </w:r>
    </w:p>
    <w:p w:rsidR="005C1B28" w:rsidRDefault="005C1B28" w:rsidP="005C1B28">
      <w:pPr>
        <w:ind w:left="-1" w:firstLine="1"/>
        <w:jc w:val="both"/>
        <w:rPr>
          <w:rFonts w:cs="Simplified Arabic"/>
          <w:sz w:val="20"/>
          <w:szCs w:val="20"/>
          <w:rtl/>
          <w:lang w:eastAsia="en-US"/>
        </w:rPr>
      </w:pPr>
    </w:p>
    <w:p w:rsidR="005C1B28" w:rsidRDefault="005C1B28" w:rsidP="00887A59">
      <w:pPr>
        <w:jc w:val="lowKashida"/>
        <w:rPr>
          <w:rFonts w:cs="Simplified Arabic"/>
          <w:b/>
          <w:bCs/>
          <w:rtl/>
        </w:rPr>
      </w:pPr>
      <w:r>
        <w:rPr>
          <w:rFonts w:cs="Simplified Arabic" w:hint="cs"/>
          <w:b/>
          <w:bCs/>
          <w:rtl/>
        </w:rPr>
        <w:t>2</w:t>
      </w:r>
      <w:r>
        <w:rPr>
          <w:rFonts w:cs="Simplified Arabic"/>
          <w:b/>
          <w:bCs/>
          <w:rtl/>
        </w:rPr>
        <w:t>.</w:t>
      </w:r>
      <w:r w:rsidR="00887A59">
        <w:rPr>
          <w:rFonts w:cs="Simplified Arabic" w:hint="cs"/>
          <w:b/>
          <w:bCs/>
          <w:rtl/>
        </w:rPr>
        <w:t>1</w:t>
      </w:r>
      <w:r>
        <w:rPr>
          <w:rFonts w:cs="Simplified Arabic"/>
          <w:b/>
          <w:bCs/>
          <w:rtl/>
        </w:rPr>
        <w:t xml:space="preserve"> </w:t>
      </w:r>
      <w:proofErr w:type="spellStart"/>
      <w:r>
        <w:rPr>
          <w:rFonts w:cs="Simplified Arabic"/>
          <w:b/>
          <w:bCs/>
          <w:rtl/>
        </w:rPr>
        <w:t>تعاريف</w:t>
      </w:r>
      <w:proofErr w:type="spellEnd"/>
      <w:r>
        <w:rPr>
          <w:rFonts w:cs="Simplified Arabic"/>
          <w:b/>
          <w:bCs/>
          <w:rtl/>
        </w:rPr>
        <w:t xml:space="preserve"> عامة</w:t>
      </w:r>
    </w:p>
    <w:p w:rsidR="005C1B28" w:rsidRDefault="005C1B28" w:rsidP="005C1B28">
      <w:pPr>
        <w:ind w:hanging="428"/>
        <w:jc w:val="lowKashida"/>
        <w:rPr>
          <w:rFonts w:cs="Simplified Arabic"/>
          <w:b/>
          <w:bCs/>
          <w:sz w:val="20"/>
          <w:szCs w:val="20"/>
          <w:rtl/>
        </w:rPr>
      </w:pPr>
    </w:p>
    <w:p w:rsidR="005C1B28" w:rsidRDefault="005C1B28" w:rsidP="005C1B28">
      <w:pPr>
        <w:jc w:val="lowKashida"/>
        <w:rPr>
          <w:rFonts w:cs="Simplified Arabic"/>
          <w:rtl/>
        </w:rPr>
      </w:pPr>
      <w:r>
        <w:rPr>
          <w:rFonts w:cs="Simplified Arabic"/>
          <w:b/>
          <w:bCs/>
          <w:rtl/>
        </w:rPr>
        <w:t xml:space="preserve">تعداد </w:t>
      </w:r>
      <w:r>
        <w:rPr>
          <w:rFonts w:cs="Simplified Arabic" w:hint="cs"/>
          <w:b/>
          <w:bCs/>
          <w:rtl/>
        </w:rPr>
        <w:t>المساكن</w:t>
      </w:r>
      <w:r>
        <w:rPr>
          <w:rFonts w:cs="Simplified Arabic"/>
          <w:b/>
          <w:bCs/>
          <w:rtl/>
        </w:rPr>
        <w:t xml:space="preserve">: </w:t>
      </w:r>
    </w:p>
    <w:p w:rsidR="005C1B28" w:rsidRDefault="005C1B28" w:rsidP="005C1B28">
      <w:pPr>
        <w:ind w:left="-7"/>
        <w:jc w:val="both"/>
        <w:rPr>
          <w:rFonts w:cs="Simplified Arabic"/>
          <w:rtl/>
        </w:rPr>
      </w:pPr>
      <w:r>
        <w:rPr>
          <w:rFonts w:cs="Simplified Arabic"/>
          <w:rtl/>
        </w:rPr>
        <w:t>هو العملية الكلية لجمع وتصنيف ومعالجة وتحليل وتقييم ونشر وتوفير البيانات الإحصائية عن أعداد المساكن وتوزيعها حسب خصائص المساكن في فترة مرجعية معينة لجميع الوحدات السكنية داخل الدولة.</w:t>
      </w:r>
    </w:p>
    <w:p w:rsidR="005C1B28" w:rsidRDefault="005C1B28" w:rsidP="005C1B28">
      <w:pPr>
        <w:jc w:val="lowKashida"/>
        <w:rPr>
          <w:rFonts w:cs="Simplified Arabic"/>
          <w:sz w:val="20"/>
          <w:szCs w:val="20"/>
          <w:rtl/>
        </w:rPr>
      </w:pPr>
    </w:p>
    <w:p w:rsidR="005C1B28" w:rsidRDefault="005C1B28" w:rsidP="005C1B28">
      <w:pPr>
        <w:ind w:left="-1" w:firstLine="1"/>
        <w:jc w:val="lowKashida"/>
        <w:rPr>
          <w:rFonts w:cs="Simplified Arabic"/>
          <w:b/>
          <w:bCs/>
          <w:rtl/>
        </w:rPr>
      </w:pPr>
      <w:r>
        <w:rPr>
          <w:rFonts w:cs="Simplified Arabic" w:hint="cs"/>
          <w:b/>
          <w:bCs/>
          <w:rtl/>
        </w:rPr>
        <w:t>الوحدة السكنية:</w:t>
      </w:r>
    </w:p>
    <w:p w:rsidR="005C1B28" w:rsidRDefault="005C1B28" w:rsidP="005C1B28">
      <w:pPr>
        <w:ind w:left="-1" w:firstLine="1"/>
        <w:jc w:val="lowKashida"/>
        <w:rPr>
          <w:rFonts w:cs="Simplified Arabic"/>
          <w:rtl/>
        </w:rPr>
      </w:pPr>
      <w:r>
        <w:rPr>
          <w:rFonts w:cs="Simplified Arabic" w:hint="cs"/>
          <w:rtl/>
        </w:rPr>
        <w:t>هو</w:t>
      </w:r>
      <w:r>
        <w:rPr>
          <w:rFonts w:cs="Simplified Arabic"/>
          <w:rtl/>
        </w:rPr>
        <w:t xml:space="preserve"> مبنى </w:t>
      </w:r>
      <w:r>
        <w:rPr>
          <w:rFonts w:cs="Simplified Arabic" w:hint="cs"/>
          <w:rtl/>
        </w:rPr>
        <w:t>أ</w:t>
      </w:r>
      <w:r>
        <w:rPr>
          <w:rFonts w:cs="Simplified Arabic"/>
          <w:rtl/>
        </w:rPr>
        <w:t xml:space="preserve">و جزء من مبنى معد لسكن أسرة واحدة، وله باب </w:t>
      </w:r>
      <w:r>
        <w:rPr>
          <w:rFonts w:cs="Simplified Arabic" w:hint="cs"/>
          <w:rtl/>
        </w:rPr>
        <w:t>أ</w:t>
      </w:r>
      <w:r>
        <w:rPr>
          <w:rFonts w:cs="Simplified Arabic"/>
          <w:rtl/>
        </w:rPr>
        <w:t xml:space="preserve">و مدخل مستقل </w:t>
      </w:r>
      <w:r>
        <w:rPr>
          <w:rFonts w:cs="Simplified Arabic" w:hint="cs"/>
          <w:rtl/>
        </w:rPr>
        <w:t>أ</w:t>
      </w:r>
      <w:r>
        <w:rPr>
          <w:rFonts w:cs="Simplified Arabic"/>
          <w:rtl/>
        </w:rPr>
        <w:t xml:space="preserve">و أكثر من مدخل يؤدي إلى الطريق </w:t>
      </w:r>
      <w:r>
        <w:rPr>
          <w:rFonts w:cs="Simplified Arabic" w:hint="cs"/>
          <w:rtl/>
        </w:rPr>
        <w:t>أ</w:t>
      </w:r>
      <w:r>
        <w:rPr>
          <w:rFonts w:cs="Simplified Arabic"/>
          <w:rtl/>
        </w:rPr>
        <w:t xml:space="preserve">و </w:t>
      </w:r>
      <w:r>
        <w:rPr>
          <w:rFonts w:cs="Simplified Arabic" w:hint="cs"/>
          <w:rtl/>
        </w:rPr>
        <w:t>الممر العا</w:t>
      </w:r>
      <w:r>
        <w:rPr>
          <w:rFonts w:cs="Simplified Arabic" w:hint="eastAsia"/>
          <w:rtl/>
        </w:rPr>
        <w:t>م</w:t>
      </w:r>
      <w:r>
        <w:rPr>
          <w:rFonts w:cs="Simplified Arabic"/>
          <w:rtl/>
        </w:rPr>
        <w:t xml:space="preserve"> دون المرور في وحدة سكنية أخرى</w:t>
      </w:r>
      <w:r>
        <w:rPr>
          <w:rFonts w:cs="Simplified Arabic" w:hint="cs"/>
          <w:rtl/>
        </w:rPr>
        <w:t>.</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lowKashida"/>
        <w:rPr>
          <w:rFonts w:cs="Simplified Arabic"/>
          <w:b/>
          <w:bCs/>
          <w:rtl/>
          <w:lang w:eastAsia="en-US"/>
        </w:rPr>
      </w:pPr>
      <w:r>
        <w:rPr>
          <w:rFonts w:cs="Simplified Arabic" w:hint="cs"/>
          <w:b/>
          <w:bCs/>
          <w:rtl/>
          <w:lang w:eastAsia="en-US"/>
        </w:rPr>
        <w:t>المسكن العام:</w:t>
      </w:r>
    </w:p>
    <w:p w:rsidR="005C1B28" w:rsidRDefault="005C1B28" w:rsidP="005C1B28">
      <w:pPr>
        <w:ind w:left="-1" w:firstLine="1"/>
        <w:jc w:val="both"/>
        <w:rPr>
          <w:rFonts w:cs="Simplified Arabic"/>
          <w:rtl/>
          <w:lang w:eastAsia="en-US"/>
        </w:rPr>
      </w:pPr>
      <w:r>
        <w:rPr>
          <w:rFonts w:cs="Simplified Arabic"/>
          <w:rtl/>
          <w:lang w:eastAsia="en-US"/>
        </w:rPr>
        <w:t xml:space="preserve">هو مكان مخصص لإقامة مجموعة من الأفراد يتواجدون </w:t>
      </w:r>
      <w:proofErr w:type="spellStart"/>
      <w:r>
        <w:rPr>
          <w:rFonts w:cs="Simplified Arabic"/>
          <w:rtl/>
          <w:lang w:eastAsia="en-US"/>
        </w:rPr>
        <w:t>به</w:t>
      </w:r>
      <w:proofErr w:type="spellEnd"/>
      <w:r>
        <w:rPr>
          <w:rFonts w:cs="Simplified Arabic"/>
          <w:rtl/>
          <w:lang w:eastAsia="en-US"/>
        </w:rPr>
        <w:t xml:space="preserve"> للانتفاع بخدمة يقدمها المسكن العام </w:t>
      </w:r>
      <w:r>
        <w:rPr>
          <w:rFonts w:cs="Simplified Arabic" w:hint="cs"/>
          <w:rtl/>
          <w:lang w:eastAsia="en-US"/>
        </w:rPr>
        <w:t>أ</w:t>
      </w:r>
      <w:r>
        <w:rPr>
          <w:rFonts w:cs="Simplified Arabic"/>
          <w:rtl/>
          <w:lang w:eastAsia="en-US"/>
        </w:rPr>
        <w:t>و لأسباب أخرى</w:t>
      </w:r>
      <w:r>
        <w:rPr>
          <w:rFonts w:cs="Simplified Arabic" w:hint="cs"/>
          <w:rtl/>
          <w:lang w:eastAsia="en-US"/>
        </w:rPr>
        <w:t>.</w:t>
      </w:r>
      <w:r>
        <w:rPr>
          <w:rFonts w:cs="Simplified Arabic"/>
          <w:rtl/>
          <w:lang w:eastAsia="en-US"/>
        </w:rPr>
        <w:t xml:space="preserve">  وقد يشغل المسكن العام مبنى </w:t>
      </w:r>
      <w:r>
        <w:rPr>
          <w:rFonts w:cs="Simplified Arabic" w:hint="cs"/>
          <w:rtl/>
          <w:lang w:eastAsia="en-US"/>
        </w:rPr>
        <w:t>أ</w:t>
      </w:r>
      <w:r>
        <w:rPr>
          <w:rFonts w:cs="Simplified Arabic"/>
          <w:rtl/>
          <w:lang w:eastAsia="en-US"/>
        </w:rPr>
        <w:t xml:space="preserve">و أكثر </w:t>
      </w:r>
      <w:r>
        <w:rPr>
          <w:rFonts w:cs="Simplified Arabic" w:hint="cs"/>
          <w:rtl/>
          <w:lang w:eastAsia="en-US"/>
        </w:rPr>
        <w:t>أ</w:t>
      </w:r>
      <w:r>
        <w:rPr>
          <w:rFonts w:cs="Simplified Arabic"/>
          <w:rtl/>
          <w:lang w:eastAsia="en-US"/>
        </w:rPr>
        <w:t xml:space="preserve">و وحدة سكنية </w:t>
      </w:r>
      <w:r>
        <w:rPr>
          <w:rFonts w:cs="Simplified Arabic" w:hint="cs"/>
          <w:rtl/>
          <w:lang w:eastAsia="en-US"/>
        </w:rPr>
        <w:t>أ</w:t>
      </w:r>
      <w:r>
        <w:rPr>
          <w:rFonts w:cs="Simplified Arabic"/>
          <w:rtl/>
          <w:lang w:eastAsia="en-US"/>
        </w:rPr>
        <w:t>و أكثر داخل مبنى،</w:t>
      </w:r>
      <w:r>
        <w:rPr>
          <w:rFonts w:cs="Simplified Arabic" w:hint="cs"/>
          <w:rtl/>
          <w:lang w:eastAsia="en-US"/>
        </w:rPr>
        <w:t xml:space="preserve"> </w:t>
      </w:r>
      <w:r>
        <w:rPr>
          <w:rFonts w:cs="Simplified Arabic"/>
          <w:rtl/>
          <w:lang w:eastAsia="en-US"/>
        </w:rPr>
        <w:t xml:space="preserve">ويدخل ضمن المساكن العامة الفنادق </w:t>
      </w:r>
      <w:proofErr w:type="spellStart"/>
      <w:r>
        <w:rPr>
          <w:rFonts w:cs="Simplified Arabic"/>
          <w:rtl/>
          <w:lang w:eastAsia="en-US"/>
        </w:rPr>
        <w:t>والبنسيونات</w:t>
      </w:r>
      <w:proofErr w:type="spellEnd"/>
      <w:r>
        <w:rPr>
          <w:rFonts w:cs="Simplified Arabic"/>
          <w:rtl/>
          <w:lang w:eastAsia="en-US"/>
        </w:rPr>
        <w:t>، دور العجزة والأيتام، ومصحات الأمراض النفسية، ومساكن الطلبة الجماعية، سجون الدولة، أماكن إقامة الراهبات والرهبان في الأديرة والكنائس (الذين ليس لهم أسر يقيمون معها عادة).</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both"/>
        <w:rPr>
          <w:rFonts w:cs="Simplified Arabic"/>
          <w:b/>
          <w:bCs/>
          <w:rtl/>
        </w:rPr>
      </w:pPr>
      <w:r>
        <w:rPr>
          <w:rFonts w:cs="Simplified Arabic"/>
          <w:b/>
          <w:bCs/>
          <w:rtl/>
        </w:rPr>
        <w:t>الأسرة</w:t>
      </w:r>
      <w:r>
        <w:rPr>
          <w:rFonts w:cs="Simplified Arabic" w:hint="cs"/>
          <w:b/>
          <w:bCs/>
          <w:rtl/>
        </w:rPr>
        <w:t>:</w:t>
      </w:r>
    </w:p>
    <w:p w:rsidR="005C1B28" w:rsidRDefault="005C1B28" w:rsidP="005C1B28">
      <w:pPr>
        <w:jc w:val="lowKashida"/>
        <w:rPr>
          <w:rFonts w:cs="Simplified Arabic"/>
        </w:rPr>
      </w:pPr>
      <w:r>
        <w:rPr>
          <w:rFonts w:cs="Simplified Arabic"/>
          <w:rtl/>
        </w:rPr>
        <w:t xml:space="preserve">فرد </w:t>
      </w:r>
      <w:r>
        <w:rPr>
          <w:rFonts w:cs="Simplified Arabic" w:hint="cs"/>
          <w:rtl/>
        </w:rPr>
        <w:t>أ</w:t>
      </w:r>
      <w:r>
        <w:rPr>
          <w:rFonts w:cs="Simplified Arabic"/>
          <w:rtl/>
        </w:rPr>
        <w:t xml:space="preserve">و مجموعة أفراد تربطهم </w:t>
      </w:r>
      <w:r>
        <w:rPr>
          <w:rFonts w:cs="Simplified Arabic" w:hint="cs"/>
          <w:rtl/>
        </w:rPr>
        <w:t>أ</w:t>
      </w:r>
      <w:r>
        <w:rPr>
          <w:rFonts w:cs="Simplified Arabic"/>
          <w:rtl/>
        </w:rPr>
        <w:t xml:space="preserve">و لا تربطهم صلة قرابة، ويقيمون في مسكن واحد، ويشتركون في المأكل </w:t>
      </w:r>
      <w:r>
        <w:rPr>
          <w:rFonts w:cs="Simplified Arabic" w:hint="cs"/>
          <w:rtl/>
        </w:rPr>
        <w:t>أ</w:t>
      </w:r>
      <w:r>
        <w:rPr>
          <w:rFonts w:cs="Simplified Arabic"/>
          <w:rtl/>
        </w:rPr>
        <w:t>و في أي وجه</w:t>
      </w:r>
      <w:r>
        <w:rPr>
          <w:rFonts w:cs="Simplified Arabic" w:hint="cs"/>
          <w:rtl/>
        </w:rPr>
        <w:t xml:space="preserve"> متعلق ب</w:t>
      </w:r>
      <w:r>
        <w:rPr>
          <w:rFonts w:cs="Simplified Arabic"/>
          <w:rtl/>
        </w:rPr>
        <w:t>ترتيبات المعيشة.</w:t>
      </w:r>
      <w:r>
        <w:rPr>
          <w:rFonts w:cs="Simplified Arabic" w:hint="cs"/>
          <w:rtl/>
        </w:rPr>
        <w:t xml:space="preserve">  </w:t>
      </w:r>
    </w:p>
    <w:p w:rsidR="005C1B28" w:rsidRDefault="005C1B28" w:rsidP="005C1B28">
      <w:pPr>
        <w:rPr>
          <w:rFonts w:cs="Simplified Arabic"/>
          <w:b/>
          <w:bCs/>
          <w:rtl/>
        </w:rPr>
      </w:pPr>
      <w:r>
        <w:rPr>
          <w:rFonts w:cs="Simplified Arabic"/>
          <w:b/>
          <w:bCs/>
          <w:rtl/>
        </w:rPr>
        <w:t xml:space="preserve">وتقسم الأسر التي تم عدها إلى: </w:t>
      </w:r>
    </w:p>
    <w:p w:rsidR="005C1B28" w:rsidRDefault="005C1B28" w:rsidP="005C1B28">
      <w:pPr>
        <w:numPr>
          <w:ilvl w:val="0"/>
          <w:numId w:val="33"/>
        </w:numPr>
        <w:rPr>
          <w:rFonts w:cs="Simplified Arabic"/>
          <w:rtl/>
        </w:rPr>
      </w:pPr>
      <w:r>
        <w:rPr>
          <w:rFonts w:cs="Simplified Arabic"/>
          <w:b/>
          <w:bCs/>
          <w:rtl/>
        </w:rPr>
        <w:t>أسرة خاصة:</w:t>
      </w:r>
      <w:r>
        <w:rPr>
          <w:rFonts w:cs="Simplified Arabic"/>
          <w:rtl/>
        </w:rPr>
        <w:t xml:space="preserve"> هي الأسرة التي ينطبق عليها تعريف الأسرة السابق الذكر.</w:t>
      </w:r>
    </w:p>
    <w:p w:rsidR="005C1B28" w:rsidRDefault="005C1B28" w:rsidP="005C1B28">
      <w:pPr>
        <w:numPr>
          <w:ilvl w:val="0"/>
          <w:numId w:val="33"/>
        </w:numPr>
        <w:jc w:val="lowKashida"/>
        <w:rPr>
          <w:rFonts w:cs="Simplified Arabic"/>
        </w:rPr>
      </w:pPr>
      <w:r>
        <w:rPr>
          <w:rFonts w:cs="Simplified Arabic"/>
          <w:b/>
          <w:bCs/>
          <w:rtl/>
        </w:rPr>
        <w:t>مسكن عام (أسرة جماعية):</w:t>
      </w:r>
      <w:r>
        <w:rPr>
          <w:rFonts w:cs="Simplified Arabic"/>
          <w:rtl/>
        </w:rPr>
        <w:t xml:space="preserve"> وهي الأسر التي تم عدها في الأماكن التي ينطبق عليها تعريف المسكن العام السابق الذكر وتسمى أيضا أسر المؤسسات.</w:t>
      </w:r>
    </w:p>
    <w:p w:rsidR="00807B7B" w:rsidRDefault="00807B7B">
      <w:pPr>
        <w:bidi w:val="0"/>
        <w:rPr>
          <w:rFonts w:cs="Simplified Arabic"/>
          <w:b/>
          <w:bCs/>
          <w:rtl/>
        </w:rPr>
      </w:pPr>
      <w:r>
        <w:rPr>
          <w:rFonts w:cs="Simplified Arabic"/>
          <w:b/>
          <w:bCs/>
          <w:rtl/>
        </w:rPr>
        <w:br w:type="page"/>
      </w:r>
    </w:p>
    <w:p w:rsidR="005C1B28" w:rsidRDefault="005C1B28" w:rsidP="005C1B28">
      <w:pPr>
        <w:jc w:val="lowKashida"/>
        <w:rPr>
          <w:rFonts w:cs="Simplified Arabic"/>
          <w:b/>
          <w:bCs/>
          <w:rtl/>
        </w:rPr>
      </w:pPr>
      <w:r>
        <w:rPr>
          <w:rFonts w:cs="Simplified Arabic"/>
          <w:b/>
          <w:bCs/>
          <w:rtl/>
        </w:rPr>
        <w:lastRenderedPageBreak/>
        <w:t>الأسرة الفلسطينية</w:t>
      </w:r>
      <w:r>
        <w:rPr>
          <w:rFonts w:cs="Simplified Arabic" w:hint="cs"/>
          <w:b/>
          <w:bCs/>
          <w:rtl/>
        </w:rPr>
        <w:t>:</w:t>
      </w:r>
    </w:p>
    <w:p w:rsidR="005C1B28" w:rsidRDefault="005C1B28" w:rsidP="005C1B28">
      <w:pPr>
        <w:jc w:val="lowKashida"/>
        <w:rPr>
          <w:rFonts w:cs="Simplified Arabic"/>
          <w:rtl/>
        </w:rPr>
      </w:pPr>
      <w:r>
        <w:rPr>
          <w:rFonts w:cs="Simplified Arabic"/>
          <w:rtl/>
        </w:rPr>
        <w:t>هي الأسرة الخاصة التي تكون فيها جنسية رب الأسرة فلسطيني.</w:t>
      </w:r>
      <w:r>
        <w:rPr>
          <w:rFonts w:cs="Simplified Arabic" w:hint="cs"/>
          <w:rtl/>
        </w:rPr>
        <w:t xml:space="preserve">  </w:t>
      </w:r>
      <w:r>
        <w:rPr>
          <w:rFonts w:cs="Simplified Arabic"/>
          <w:rtl/>
        </w:rPr>
        <w:t>أما الأسرة غير الفلسطينية فهي الأسرة التي تكون فيها جنسية رب الأسرة غير فلسطيني بغض النظر عن جنسية باقي الأفراد.</w:t>
      </w:r>
    </w:p>
    <w:p w:rsidR="005C1B28" w:rsidRDefault="005C1B28" w:rsidP="005C1B28">
      <w:pPr>
        <w:jc w:val="lowKashida"/>
        <w:rPr>
          <w:rFonts w:cs="Simplified Arabic"/>
          <w:b/>
          <w:bCs/>
          <w:sz w:val="20"/>
          <w:szCs w:val="20"/>
          <w:rtl/>
        </w:rPr>
      </w:pPr>
    </w:p>
    <w:p w:rsidR="005C1B28" w:rsidRDefault="005C1B28" w:rsidP="005C1B28">
      <w:pPr>
        <w:jc w:val="lowKashida"/>
        <w:rPr>
          <w:rFonts w:cs="Simplified Arabic"/>
          <w:b/>
          <w:bCs/>
          <w:rtl/>
        </w:rPr>
      </w:pPr>
      <w:r>
        <w:rPr>
          <w:rFonts w:cs="Simplified Arabic"/>
          <w:b/>
          <w:bCs/>
          <w:rtl/>
        </w:rPr>
        <w:t>أنواع الأسر الخاصة:</w:t>
      </w:r>
    </w:p>
    <w:p w:rsidR="005C1B28" w:rsidRDefault="005C1B28" w:rsidP="005C1B28">
      <w:pPr>
        <w:jc w:val="lowKashida"/>
        <w:rPr>
          <w:rFonts w:cs="Simplified Arabic"/>
          <w:rtl/>
        </w:rPr>
      </w:pPr>
      <w:r>
        <w:rPr>
          <w:rFonts w:cs="Simplified Arabic"/>
          <w:rtl/>
        </w:rPr>
        <w:t>تقسم الأسر الخاصة (المعيشية) حسب تركيبها الأسري إلى الأنواع التالية:</w:t>
      </w:r>
    </w:p>
    <w:p w:rsidR="005C1B28" w:rsidRDefault="005C1B28" w:rsidP="005C1B28">
      <w:pPr>
        <w:numPr>
          <w:ilvl w:val="0"/>
          <w:numId w:val="8"/>
        </w:numPr>
        <w:ind w:left="611"/>
        <w:jc w:val="both"/>
        <w:rPr>
          <w:rFonts w:cs="Simplified Arabic"/>
          <w:rtl/>
        </w:rPr>
      </w:pPr>
      <w:r>
        <w:rPr>
          <w:rFonts w:cs="Simplified Arabic"/>
          <w:b/>
          <w:bCs/>
          <w:rtl/>
        </w:rPr>
        <w:t>أسرة من فرد واحد:</w:t>
      </w:r>
      <w:r>
        <w:rPr>
          <w:rFonts w:cs="Simplified Arabic"/>
          <w:rtl/>
        </w:rPr>
        <w:t xml:space="preserve"> وهي الأسرة التي تتكون من شخص واحد فقط.</w:t>
      </w:r>
    </w:p>
    <w:p w:rsidR="005C1B28" w:rsidRDefault="005C1B28" w:rsidP="005C1B28">
      <w:pPr>
        <w:numPr>
          <w:ilvl w:val="0"/>
          <w:numId w:val="8"/>
        </w:numPr>
        <w:ind w:left="611"/>
        <w:jc w:val="both"/>
        <w:rPr>
          <w:rFonts w:cs="Simplified Arabic"/>
          <w:rtl/>
        </w:rPr>
      </w:pPr>
      <w:r>
        <w:rPr>
          <w:rFonts w:cs="Simplified Arabic"/>
          <w:b/>
          <w:bCs/>
          <w:rtl/>
        </w:rPr>
        <w:t>أسرة نووية(الأسرة النواة)</w:t>
      </w:r>
      <w:r>
        <w:rPr>
          <w:rFonts w:cs="Simplified Arabic"/>
          <w:rtl/>
        </w:rPr>
        <w:t>: وهي الأسر المعيشية التي تتكون كافةً من  نواة أسرية واحدة،</w:t>
      </w:r>
      <w:r>
        <w:rPr>
          <w:rFonts w:cs="Simplified Arabic" w:hint="cs"/>
          <w:rtl/>
        </w:rPr>
        <w:t xml:space="preserve"> </w:t>
      </w:r>
      <w:r>
        <w:rPr>
          <w:rFonts w:cs="Simplified Arabic"/>
          <w:rtl/>
        </w:rPr>
        <w:t xml:space="preserve">وتتشكل من أسرة مؤلفة من زوجين فقط أو من زوجين مع ابن أو ابنة (بالدم فقط وليس بالتبني) أو أكثر أو أب (رب الأسرة) لديه ابن أو ابنة أو أكثر أو أم(رب الأسرة) لديها ابن أو </w:t>
      </w:r>
      <w:r w:rsidR="0007345D">
        <w:rPr>
          <w:rFonts w:cs="Simplified Arabic" w:hint="cs"/>
          <w:rtl/>
        </w:rPr>
        <w:t>ابنة</w:t>
      </w:r>
      <w:r>
        <w:rPr>
          <w:rFonts w:cs="Simplified Arabic"/>
          <w:rtl/>
        </w:rPr>
        <w:t xml:space="preserve"> أو أكثر، مع عدم وجود أي شخص من الأقرباء الآخرين أو من غيرهم.</w:t>
      </w:r>
    </w:p>
    <w:p w:rsidR="005C1B28" w:rsidRDefault="005C1B28" w:rsidP="005C1B28">
      <w:pPr>
        <w:numPr>
          <w:ilvl w:val="0"/>
          <w:numId w:val="8"/>
        </w:numPr>
        <w:ind w:left="611"/>
        <w:jc w:val="both"/>
        <w:rPr>
          <w:rFonts w:cs="Simplified Arabic"/>
          <w:rtl/>
        </w:rPr>
      </w:pPr>
      <w:r>
        <w:rPr>
          <w:rFonts w:cs="Simplified Arabic"/>
          <w:b/>
          <w:bCs/>
          <w:rtl/>
        </w:rPr>
        <w:t>أسرة ممتدة</w:t>
      </w:r>
      <w:r>
        <w:rPr>
          <w:rFonts w:cs="Simplified Arabic"/>
          <w:rtl/>
        </w:rPr>
        <w:t xml:space="preserve">: </w:t>
      </w:r>
      <w:r>
        <w:rPr>
          <w:rFonts w:cs="Simplified Arabic" w:hint="cs"/>
          <w:rtl/>
        </w:rPr>
        <w:t xml:space="preserve">هي الأسر المكونة من أسره نووية أو </w:t>
      </w:r>
      <w:r w:rsidR="0007345D">
        <w:rPr>
          <w:rFonts w:cs="Simplified Arabic" w:hint="cs"/>
          <w:rtl/>
        </w:rPr>
        <w:t>أكثر</w:t>
      </w:r>
      <w:r>
        <w:rPr>
          <w:rFonts w:cs="Simplified Arabic" w:hint="cs"/>
          <w:rtl/>
        </w:rPr>
        <w:t xml:space="preserve"> مع وجود أفراد آخرين يعيشون معهم وتربطهم علاقة بتلك الأسرة</w:t>
      </w:r>
      <w:r>
        <w:rPr>
          <w:rFonts w:cs="Simplified Arabic"/>
          <w:rtl/>
        </w:rPr>
        <w:t>.</w:t>
      </w:r>
    </w:p>
    <w:p w:rsidR="005C1B28" w:rsidRDefault="005C1B28" w:rsidP="005C1B28">
      <w:pPr>
        <w:numPr>
          <w:ilvl w:val="0"/>
          <w:numId w:val="8"/>
        </w:numPr>
        <w:ind w:left="611"/>
        <w:jc w:val="both"/>
        <w:rPr>
          <w:rFonts w:cs="Simplified Arabic"/>
          <w:rtl/>
        </w:rPr>
      </w:pPr>
      <w:r>
        <w:rPr>
          <w:rFonts w:cs="Simplified Arabic"/>
          <w:b/>
          <w:bCs/>
          <w:rtl/>
        </w:rPr>
        <w:t>أسرة مركبة</w:t>
      </w:r>
      <w:r>
        <w:rPr>
          <w:rFonts w:cs="Simplified Arabic"/>
          <w:rtl/>
        </w:rPr>
        <w:t xml:space="preserve">: </w:t>
      </w:r>
      <w:r>
        <w:rPr>
          <w:rFonts w:cs="Simplified Arabic" w:hint="cs"/>
          <w:rtl/>
        </w:rPr>
        <w:t xml:space="preserve">هي الأسرة المكونة من أسرة نووية أو </w:t>
      </w:r>
      <w:r w:rsidR="0007345D">
        <w:rPr>
          <w:rFonts w:cs="Simplified Arabic" w:hint="cs"/>
          <w:rtl/>
        </w:rPr>
        <w:t>أكثر</w:t>
      </w:r>
      <w:r>
        <w:rPr>
          <w:rFonts w:cs="Simplified Arabic" w:hint="cs"/>
          <w:rtl/>
        </w:rPr>
        <w:t xml:space="preserve"> مع وجود فرد أو أفراد يعيشون معها ولا تربطهم علاقة قرابة بهذه الأسرة</w:t>
      </w:r>
      <w:r>
        <w:rPr>
          <w:rFonts w:cs="Simplified Arabic"/>
          <w:rtl/>
        </w:rPr>
        <w:t>.</w:t>
      </w:r>
    </w:p>
    <w:p w:rsidR="005C1B28" w:rsidRDefault="005C1B28" w:rsidP="005C1B28">
      <w:pPr>
        <w:ind w:left="1" w:hanging="6"/>
        <w:jc w:val="both"/>
        <w:rPr>
          <w:rFonts w:cs="Simplified Arabic"/>
          <w:b/>
          <w:bCs/>
          <w:sz w:val="20"/>
          <w:szCs w:val="20"/>
          <w:rtl/>
          <w:lang w:eastAsia="en-US"/>
        </w:rPr>
      </w:pPr>
    </w:p>
    <w:p w:rsidR="005C1B28" w:rsidRDefault="005C1B28" w:rsidP="005C1B28">
      <w:pPr>
        <w:ind w:left="1" w:hanging="6"/>
        <w:jc w:val="both"/>
        <w:rPr>
          <w:rFonts w:cs="Simplified Arabic"/>
          <w:b/>
          <w:bCs/>
          <w:rtl/>
          <w:lang w:eastAsia="en-US"/>
        </w:rPr>
      </w:pPr>
      <w:r>
        <w:rPr>
          <w:rFonts w:cs="Simplified Arabic"/>
          <w:b/>
          <w:bCs/>
          <w:rtl/>
          <w:lang w:eastAsia="en-US"/>
        </w:rPr>
        <w:t>رب الأسرة</w:t>
      </w:r>
      <w:r w:rsidR="00CF25FF">
        <w:rPr>
          <w:rFonts w:cs="Simplified Arabic" w:hint="cs"/>
          <w:b/>
          <w:bCs/>
          <w:rtl/>
          <w:lang w:eastAsia="en-US"/>
        </w:rPr>
        <w:t>:</w:t>
      </w:r>
    </w:p>
    <w:p w:rsidR="005C1B28" w:rsidRDefault="005C1B28" w:rsidP="005C1B28">
      <w:pPr>
        <w:ind w:left="1" w:hanging="6"/>
        <w:jc w:val="both"/>
        <w:rPr>
          <w:rFonts w:cs="Simplified Arabic"/>
          <w:rtl/>
          <w:lang w:eastAsia="en-US"/>
        </w:rPr>
      </w:pPr>
      <w:r>
        <w:rPr>
          <w:rFonts w:ascii="Arial" w:hAnsi="Arial" w:cs="Simplified Arabic" w:hint="eastAsia"/>
          <w:rtl/>
          <w:lang w:eastAsia="en-US"/>
        </w:rPr>
        <w:t>هو</w:t>
      </w:r>
      <w:r>
        <w:rPr>
          <w:rFonts w:ascii="Arial" w:hAnsi="Arial" w:cs="Simplified Arabic"/>
          <w:rtl/>
          <w:lang w:eastAsia="en-US"/>
        </w:rPr>
        <w:t xml:space="preserve"> </w:t>
      </w:r>
      <w:r>
        <w:rPr>
          <w:rFonts w:ascii="Arial" w:hAnsi="Arial" w:cs="Simplified Arabic" w:hint="eastAsia"/>
          <w:rtl/>
          <w:lang w:eastAsia="en-US"/>
        </w:rPr>
        <w:t>الشخص</w:t>
      </w:r>
      <w:r>
        <w:rPr>
          <w:rFonts w:ascii="Arial" w:hAnsi="Arial" w:cs="Simplified Arabic"/>
          <w:rtl/>
          <w:lang w:eastAsia="en-US"/>
        </w:rPr>
        <w:t xml:space="preserve"> المقيم </w:t>
      </w:r>
      <w:r>
        <w:rPr>
          <w:rFonts w:ascii="Arial" w:hAnsi="Arial" w:cs="Simplified Arabic" w:hint="cs"/>
          <w:rtl/>
          <w:lang w:eastAsia="en-US"/>
        </w:rPr>
        <w:t>إقامة</w:t>
      </w:r>
      <w:r>
        <w:rPr>
          <w:rFonts w:ascii="Arial" w:hAnsi="Arial" w:cs="Simplified Arabic"/>
          <w:rtl/>
          <w:lang w:eastAsia="en-US"/>
        </w:rPr>
        <w:t xml:space="preserve"> معتادة مع </w:t>
      </w:r>
      <w:r>
        <w:rPr>
          <w:rFonts w:ascii="Arial" w:hAnsi="Arial" w:cs="Simplified Arabic" w:hint="cs"/>
          <w:rtl/>
          <w:lang w:eastAsia="en-US"/>
        </w:rPr>
        <w:t>الأسرة</w:t>
      </w:r>
      <w:r>
        <w:rPr>
          <w:rFonts w:ascii="Arial" w:hAnsi="Arial" w:cs="Simplified Arabic"/>
          <w:rtl/>
          <w:lang w:eastAsia="en-US"/>
        </w:rPr>
        <w:t xml:space="preserve">، </w:t>
      </w:r>
      <w:r>
        <w:rPr>
          <w:rFonts w:ascii="Arial" w:hAnsi="Arial" w:cs="Simplified Arabic" w:hint="cs"/>
          <w:rtl/>
          <w:lang w:eastAsia="en-US"/>
        </w:rPr>
        <w:t>و</w:t>
      </w:r>
      <w:r>
        <w:rPr>
          <w:rFonts w:ascii="Arial" w:hAnsi="Arial" w:cs="Simplified Arabic"/>
          <w:rtl/>
          <w:lang w:eastAsia="en-US"/>
        </w:rPr>
        <w:t xml:space="preserve">الذي عرف بأنه يحمل هذه الصفة من </w:t>
      </w:r>
      <w:r>
        <w:rPr>
          <w:rFonts w:ascii="Arial" w:hAnsi="Arial" w:cs="Simplified Arabic" w:hint="eastAsia"/>
          <w:rtl/>
          <w:lang w:eastAsia="en-US"/>
        </w:rPr>
        <w:t>قبل</w:t>
      </w:r>
      <w:r>
        <w:rPr>
          <w:rFonts w:ascii="Arial" w:hAnsi="Arial" w:cs="Simplified Arabic"/>
          <w:rtl/>
          <w:lang w:eastAsia="en-US"/>
        </w:rPr>
        <w:t xml:space="preserve"> باقي </w:t>
      </w:r>
      <w:r>
        <w:rPr>
          <w:rFonts w:ascii="Arial" w:hAnsi="Arial" w:cs="Simplified Arabic" w:hint="cs"/>
          <w:rtl/>
          <w:lang w:eastAsia="en-US"/>
        </w:rPr>
        <w:t>أفراد</w:t>
      </w:r>
      <w:r>
        <w:rPr>
          <w:rFonts w:ascii="Arial" w:hAnsi="Arial" w:cs="Simplified Arabic"/>
          <w:rtl/>
          <w:lang w:eastAsia="en-US"/>
        </w:rPr>
        <w:t xml:space="preserve"> </w:t>
      </w:r>
      <w:r>
        <w:rPr>
          <w:rFonts w:ascii="Arial" w:hAnsi="Arial" w:cs="Simplified Arabic" w:hint="cs"/>
          <w:rtl/>
          <w:lang w:eastAsia="en-US"/>
        </w:rPr>
        <w:t>الأسرة</w:t>
      </w:r>
      <w:r>
        <w:rPr>
          <w:rFonts w:ascii="Arial" w:hAnsi="Arial" w:cs="Simplified Arabic"/>
          <w:rtl/>
          <w:lang w:eastAsia="en-US"/>
        </w:rPr>
        <w:t xml:space="preserve">، وعادة ما يكون هذا الشخص صاحب السلطة </w:t>
      </w:r>
      <w:proofErr w:type="spellStart"/>
      <w:r>
        <w:rPr>
          <w:rFonts w:ascii="Arial" w:hAnsi="Arial" w:cs="Simplified Arabic"/>
          <w:rtl/>
          <w:lang w:eastAsia="en-US"/>
        </w:rPr>
        <w:t>والمسؤول</w:t>
      </w:r>
      <w:proofErr w:type="spellEnd"/>
      <w:r>
        <w:rPr>
          <w:rFonts w:ascii="Arial" w:hAnsi="Arial" w:cs="Simplified Arabic"/>
          <w:rtl/>
          <w:lang w:eastAsia="en-US"/>
        </w:rPr>
        <w:t xml:space="preserve"> عن </w:t>
      </w:r>
      <w:r>
        <w:rPr>
          <w:rFonts w:ascii="Arial" w:hAnsi="Arial" w:cs="Simplified Arabic" w:hint="eastAsia"/>
          <w:rtl/>
          <w:lang w:eastAsia="en-US"/>
        </w:rPr>
        <w:t>تدبير</w:t>
      </w:r>
      <w:r>
        <w:rPr>
          <w:rFonts w:ascii="Arial" w:hAnsi="Arial" w:cs="Simplified Arabic"/>
          <w:rtl/>
          <w:lang w:eastAsia="en-US"/>
        </w:rPr>
        <w:t xml:space="preserve"> الشؤون الاقتصادية </w:t>
      </w:r>
      <w:r>
        <w:rPr>
          <w:rFonts w:ascii="Arial" w:hAnsi="Arial" w:cs="Simplified Arabic" w:hint="cs"/>
          <w:rtl/>
          <w:lang w:eastAsia="en-US"/>
        </w:rPr>
        <w:t>للأسرة</w:t>
      </w:r>
      <w:r>
        <w:rPr>
          <w:rFonts w:ascii="Arial" w:hAnsi="Arial" w:cs="Simplified Arabic"/>
          <w:rtl/>
          <w:lang w:eastAsia="en-US"/>
        </w:rPr>
        <w:t xml:space="preserve"> وقد يشاركه </w:t>
      </w:r>
      <w:r>
        <w:rPr>
          <w:rFonts w:ascii="Arial" w:hAnsi="Arial" w:cs="Simplified Arabic" w:hint="cs"/>
          <w:rtl/>
          <w:lang w:eastAsia="en-US"/>
        </w:rPr>
        <w:t>الآخرون</w:t>
      </w:r>
      <w:r>
        <w:rPr>
          <w:rFonts w:ascii="Arial" w:hAnsi="Arial" w:cs="Simplified Arabic"/>
          <w:rtl/>
          <w:lang w:eastAsia="en-US"/>
        </w:rPr>
        <w:t xml:space="preserve"> فـي ذل</w:t>
      </w:r>
      <w:r>
        <w:rPr>
          <w:rFonts w:ascii="Arial" w:hAnsi="Arial" w:cs="Simplified Arabic" w:hint="cs"/>
          <w:rtl/>
          <w:lang w:eastAsia="en-US"/>
        </w:rPr>
        <w:t xml:space="preserve">ك، </w:t>
      </w:r>
      <w:r>
        <w:rPr>
          <w:rFonts w:cs="Simplified Arabic"/>
          <w:rtl/>
          <w:lang w:eastAsia="en-US"/>
        </w:rPr>
        <w:t>وقد يكون رب الأسرة ذكرا</w:t>
      </w:r>
      <w:r>
        <w:rPr>
          <w:rFonts w:cs="Simplified Arabic" w:hint="cs"/>
          <w:rtl/>
          <w:lang w:eastAsia="en-US"/>
        </w:rPr>
        <w:t>ً</w:t>
      </w:r>
      <w:r>
        <w:rPr>
          <w:rFonts w:cs="Simplified Arabic"/>
          <w:rtl/>
          <w:lang w:eastAsia="en-US"/>
        </w:rPr>
        <w:t xml:space="preserve"> </w:t>
      </w:r>
      <w:r>
        <w:rPr>
          <w:rFonts w:cs="Simplified Arabic" w:hint="cs"/>
          <w:rtl/>
          <w:lang w:eastAsia="en-US"/>
        </w:rPr>
        <w:t>أ</w:t>
      </w:r>
      <w:r>
        <w:rPr>
          <w:rFonts w:cs="Simplified Arabic"/>
          <w:rtl/>
          <w:lang w:eastAsia="en-US"/>
        </w:rPr>
        <w:t xml:space="preserve">و </w:t>
      </w:r>
      <w:r>
        <w:rPr>
          <w:rFonts w:cs="Simplified Arabic" w:hint="cs"/>
          <w:rtl/>
          <w:lang w:eastAsia="en-US"/>
        </w:rPr>
        <w:t>أ</w:t>
      </w:r>
      <w:r>
        <w:rPr>
          <w:rFonts w:cs="Simplified Arabic"/>
          <w:rtl/>
          <w:lang w:eastAsia="en-US"/>
        </w:rPr>
        <w:t>نثى</w:t>
      </w:r>
      <w:r>
        <w:rPr>
          <w:rFonts w:cs="Simplified Arabic" w:hint="cs"/>
          <w:rtl/>
          <w:lang w:eastAsia="en-US"/>
        </w:rPr>
        <w:t>.</w:t>
      </w:r>
    </w:p>
    <w:p w:rsidR="0086662B" w:rsidRDefault="005C1B28" w:rsidP="005C1B28">
      <w:pPr>
        <w:ind w:left="1" w:hanging="6"/>
        <w:jc w:val="both"/>
        <w:rPr>
          <w:rFonts w:cs="Simplified Arabic"/>
          <w:sz w:val="20"/>
          <w:szCs w:val="20"/>
          <w:rtl/>
          <w:lang w:eastAsia="en-US"/>
        </w:rPr>
      </w:pPr>
      <w:r>
        <w:rPr>
          <w:rFonts w:cs="Simplified Arabic" w:hint="cs"/>
          <w:sz w:val="20"/>
          <w:szCs w:val="20"/>
          <w:rtl/>
          <w:lang w:eastAsia="en-US"/>
        </w:rPr>
        <w:t xml:space="preserve"> </w:t>
      </w:r>
    </w:p>
    <w:p w:rsidR="005C1B28" w:rsidRDefault="005C1B28" w:rsidP="00887A59">
      <w:pPr>
        <w:pStyle w:val="Heading9"/>
        <w:jc w:val="both"/>
        <w:rPr>
          <w:rtl/>
          <w:lang w:val="en-US"/>
        </w:rPr>
      </w:pPr>
      <w:r>
        <w:rPr>
          <w:rFonts w:hint="cs"/>
          <w:rtl/>
          <w:lang w:val="en-US"/>
        </w:rPr>
        <w:t>3</w:t>
      </w:r>
      <w:r>
        <w:rPr>
          <w:rtl/>
          <w:lang w:val="en-US"/>
        </w:rPr>
        <w:t>.</w:t>
      </w:r>
      <w:r w:rsidR="00887A59">
        <w:rPr>
          <w:rFonts w:hint="cs"/>
          <w:rtl/>
          <w:lang w:val="en-US"/>
        </w:rPr>
        <w:t>1</w:t>
      </w:r>
      <w:r>
        <w:rPr>
          <w:rtl/>
          <w:lang w:val="en-US"/>
        </w:rPr>
        <w:t xml:space="preserve"> </w:t>
      </w:r>
      <w:proofErr w:type="spellStart"/>
      <w:r>
        <w:rPr>
          <w:rFonts w:hint="cs"/>
          <w:rtl/>
          <w:lang w:val="en-US"/>
        </w:rPr>
        <w:t>التعاريف</w:t>
      </w:r>
      <w:proofErr w:type="spellEnd"/>
      <w:r>
        <w:rPr>
          <w:rFonts w:hint="cs"/>
          <w:rtl/>
          <w:lang w:val="en-US"/>
        </w:rPr>
        <w:t xml:space="preserve"> الأساسية لخصائص السكان</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حالة اللجوء:  </w:t>
      </w:r>
    </w:p>
    <w:p w:rsidR="005C1B28" w:rsidRDefault="005C1B28" w:rsidP="005C1B28">
      <w:pPr>
        <w:ind w:left="-1" w:right="360"/>
        <w:jc w:val="lowKashida"/>
        <w:rPr>
          <w:rFonts w:ascii="Arial" w:hAnsi="Arial" w:cs="Simplified Arabic"/>
          <w:rtl/>
        </w:rPr>
      </w:pPr>
      <w:r>
        <w:rPr>
          <w:rFonts w:ascii="Arial" w:hAnsi="Arial" w:cs="Simplified Arabic" w:hint="cs"/>
          <w:rtl/>
        </w:rPr>
        <w:t>حالة اللجوء</w:t>
      </w:r>
      <w:r>
        <w:rPr>
          <w:rFonts w:ascii="Arial" w:hAnsi="Arial" w:cs="Simplified Arabic"/>
          <w:rtl/>
        </w:rPr>
        <w:t xml:space="preserve"> خاصة بالفلسطينيين الذين هجروا من الأراضي الفلسطينية التي احتلتها إسرائيل عام </w:t>
      </w:r>
      <w:r>
        <w:rPr>
          <w:rFonts w:cs="Simplified Arabic"/>
          <w:rtl/>
        </w:rPr>
        <w:t>1948</w:t>
      </w:r>
      <w:r>
        <w:rPr>
          <w:rFonts w:ascii="Arial" w:hAnsi="Arial" w:cs="Simplified Arabic"/>
          <w:rtl/>
        </w:rPr>
        <w:t xml:space="preserve"> وتشمل أبناء الذكور منهم وأحفادهم.</w:t>
      </w:r>
    </w:p>
    <w:p w:rsidR="005C1B28" w:rsidRDefault="005C1B28" w:rsidP="005C1B28">
      <w:pPr>
        <w:ind w:left="-1" w:right="360"/>
        <w:jc w:val="lowKashida"/>
        <w:rPr>
          <w:rFonts w:cs="Simplified Arabic"/>
          <w:b/>
          <w:bCs/>
        </w:rPr>
      </w:pPr>
      <w:r>
        <w:rPr>
          <w:rFonts w:ascii="Arial" w:hAnsi="Arial" w:cs="Simplified Arabic" w:hint="cs"/>
          <w:rtl/>
        </w:rPr>
        <w:t>تصنف إلى:</w:t>
      </w:r>
    </w:p>
    <w:p w:rsidR="005C1B28" w:rsidRDefault="005C1B28" w:rsidP="005C1B28">
      <w:pPr>
        <w:numPr>
          <w:ilvl w:val="0"/>
          <w:numId w:val="35"/>
        </w:numPr>
        <w:ind w:right="75"/>
        <w:jc w:val="both"/>
        <w:rPr>
          <w:rFonts w:cs="Simplified Arabic"/>
          <w:rtl/>
        </w:rPr>
      </w:pPr>
      <w:r>
        <w:rPr>
          <w:rFonts w:cs="Simplified Arabic"/>
          <w:b/>
          <w:bCs/>
          <w:rtl/>
        </w:rPr>
        <w:t>لاجئ مسجل:</w:t>
      </w:r>
      <w:r>
        <w:rPr>
          <w:rFonts w:cs="Simplified Arabic"/>
          <w:rtl/>
        </w:rPr>
        <w:t xml:space="preserve"> إذا كان الفرد لاجئ</w:t>
      </w:r>
      <w:r>
        <w:rPr>
          <w:rFonts w:cs="Simplified Arabic" w:hint="cs"/>
          <w:rtl/>
        </w:rPr>
        <w:t>اً</w:t>
      </w:r>
      <w:r>
        <w:rPr>
          <w:rFonts w:cs="Simplified Arabic"/>
          <w:rtl/>
        </w:rPr>
        <w:t xml:space="preserve"> وله اسم مسجل في بطاقة  التسجيل (المؤن) الصادرة </w:t>
      </w:r>
      <w:r>
        <w:rPr>
          <w:rFonts w:cs="Simplified Arabic" w:hint="cs"/>
          <w:rtl/>
        </w:rPr>
        <w:t>عن</w:t>
      </w:r>
      <w:r>
        <w:rPr>
          <w:rFonts w:cs="Simplified Arabic"/>
          <w:rtl/>
        </w:rPr>
        <w:t xml:space="preserve"> وكالة الغوث.</w:t>
      </w:r>
    </w:p>
    <w:p w:rsidR="005C1B28" w:rsidRDefault="005C1B28" w:rsidP="005C1B28">
      <w:pPr>
        <w:numPr>
          <w:ilvl w:val="0"/>
          <w:numId w:val="35"/>
        </w:numPr>
        <w:ind w:right="75"/>
        <w:jc w:val="both"/>
        <w:rPr>
          <w:rFonts w:cs="Simplified Arabic"/>
          <w:rtl/>
        </w:rPr>
      </w:pPr>
      <w:r>
        <w:rPr>
          <w:rFonts w:cs="Simplified Arabic"/>
          <w:b/>
          <w:bCs/>
          <w:rtl/>
        </w:rPr>
        <w:t>لاجئ غير مسجل:</w:t>
      </w:r>
      <w:r>
        <w:rPr>
          <w:rFonts w:cs="Simplified Arabic"/>
          <w:rtl/>
        </w:rPr>
        <w:t xml:space="preserve"> إذا كان الفرد لاجئ</w:t>
      </w:r>
      <w:r>
        <w:rPr>
          <w:rFonts w:cs="Simplified Arabic" w:hint="cs"/>
          <w:rtl/>
        </w:rPr>
        <w:t>اً</w:t>
      </w:r>
      <w:r>
        <w:rPr>
          <w:rFonts w:cs="Simplified Arabic"/>
          <w:rtl/>
        </w:rPr>
        <w:t xml:space="preserve"> إلا أنه غير مسجل في بطاقة </w:t>
      </w:r>
      <w:r>
        <w:rPr>
          <w:rFonts w:cs="Simplified Arabic" w:hint="cs"/>
          <w:rtl/>
        </w:rPr>
        <w:t>وكالة الغوث (</w:t>
      </w:r>
      <w:r>
        <w:rPr>
          <w:rFonts w:cs="Simplified Arabic"/>
          <w:rtl/>
        </w:rPr>
        <w:t>المؤن</w:t>
      </w:r>
      <w:r>
        <w:rPr>
          <w:rFonts w:cs="Simplified Arabic" w:hint="cs"/>
          <w:rtl/>
        </w:rPr>
        <w:t>)</w:t>
      </w:r>
      <w:r>
        <w:rPr>
          <w:rFonts w:cs="Simplified Arabic"/>
          <w:rtl/>
        </w:rPr>
        <w:t xml:space="preserve"> لأي سبب كان.</w:t>
      </w:r>
    </w:p>
    <w:p w:rsidR="005C1B28" w:rsidRDefault="005C1B28" w:rsidP="005C1B28">
      <w:pPr>
        <w:numPr>
          <w:ilvl w:val="0"/>
          <w:numId w:val="35"/>
        </w:numPr>
        <w:ind w:right="75"/>
        <w:jc w:val="both"/>
        <w:rPr>
          <w:rFonts w:cs="Simplified Arabic"/>
        </w:rPr>
      </w:pPr>
      <w:r>
        <w:rPr>
          <w:rFonts w:cs="Simplified Arabic"/>
          <w:b/>
          <w:bCs/>
          <w:rtl/>
        </w:rPr>
        <w:t xml:space="preserve"> ليس لاجئ</w:t>
      </w:r>
      <w:r>
        <w:rPr>
          <w:rFonts w:cs="Simplified Arabic" w:hint="cs"/>
          <w:b/>
          <w:bCs/>
          <w:rtl/>
        </w:rPr>
        <w:t>اً</w:t>
      </w:r>
      <w:r>
        <w:rPr>
          <w:rFonts w:cs="Simplified Arabic"/>
          <w:b/>
          <w:bCs/>
          <w:rtl/>
        </w:rPr>
        <w:t xml:space="preserve">: </w:t>
      </w:r>
      <w:r>
        <w:rPr>
          <w:rFonts w:cs="Simplified Arabic" w:hint="cs"/>
          <w:rtl/>
        </w:rPr>
        <w:t xml:space="preserve">هو </w:t>
      </w:r>
      <w:r>
        <w:rPr>
          <w:rFonts w:cs="Simplified Arabic"/>
          <w:rtl/>
        </w:rPr>
        <w:t xml:space="preserve">كل فلسطيني </w:t>
      </w:r>
      <w:r>
        <w:rPr>
          <w:rFonts w:cs="Simplified Arabic" w:hint="cs"/>
          <w:rtl/>
        </w:rPr>
        <w:t>ليس لاجئاً مسجلاً أو لاجئاً غير مسجل</w:t>
      </w:r>
      <w:r>
        <w:rPr>
          <w:rFonts w:cs="Simplified Arabic"/>
          <w:rtl/>
        </w:rPr>
        <w:t>.</w:t>
      </w:r>
    </w:p>
    <w:p w:rsidR="005C1B28" w:rsidRDefault="005C1B28" w:rsidP="005C1B28">
      <w:pPr>
        <w:ind w:left="1" w:hanging="6"/>
        <w:jc w:val="both"/>
        <w:rPr>
          <w:rFonts w:cs="Simplified Arabic"/>
          <w:sz w:val="20"/>
          <w:szCs w:val="20"/>
          <w:lang w:eastAsia="en-US"/>
        </w:rPr>
      </w:pPr>
    </w:p>
    <w:p w:rsidR="005C1B28" w:rsidRDefault="005C1B28" w:rsidP="005C1B28">
      <w:pPr>
        <w:jc w:val="lowKashida"/>
        <w:rPr>
          <w:rFonts w:cs="Simplified Arabic"/>
          <w:b/>
          <w:bCs/>
          <w:rtl/>
          <w:lang w:eastAsia="en-US"/>
        </w:rPr>
      </w:pPr>
      <w:r>
        <w:rPr>
          <w:rFonts w:cs="Simplified Arabic"/>
          <w:b/>
          <w:bCs/>
          <w:rtl/>
          <w:lang w:eastAsia="en-US"/>
        </w:rPr>
        <w:t xml:space="preserve">الجنس: </w:t>
      </w:r>
    </w:p>
    <w:p w:rsidR="005C1B28" w:rsidRDefault="005C1B28" w:rsidP="005C1B28">
      <w:pPr>
        <w:jc w:val="lowKashida"/>
        <w:rPr>
          <w:rFonts w:cs="Simplified Arabic"/>
          <w:b/>
          <w:bCs/>
          <w:rtl/>
          <w:lang w:eastAsia="en-US"/>
        </w:rPr>
      </w:pPr>
      <w:r>
        <w:rPr>
          <w:rFonts w:cs="Simplified Arabic"/>
          <w:rtl/>
          <w:lang w:eastAsia="en-US"/>
        </w:rPr>
        <w:t xml:space="preserve">ويصنف الجنس إلى </w:t>
      </w:r>
      <w:r>
        <w:rPr>
          <w:rFonts w:cs="Simplified Arabic"/>
          <w:b/>
          <w:bCs/>
          <w:rtl/>
          <w:lang w:eastAsia="en-US"/>
        </w:rPr>
        <w:t xml:space="preserve"> ذكر أو أنثى</w:t>
      </w:r>
      <w:r>
        <w:rPr>
          <w:rFonts w:cs="Simplified Arabic" w:hint="cs"/>
          <w:b/>
          <w:bCs/>
          <w:rtl/>
          <w:lang w:eastAsia="en-US"/>
        </w:rPr>
        <w:t>.</w:t>
      </w:r>
    </w:p>
    <w:p w:rsidR="005C1B28" w:rsidRDefault="005C1B28" w:rsidP="005C1B28">
      <w:pPr>
        <w:ind w:left="1" w:hanging="6"/>
        <w:jc w:val="both"/>
        <w:rPr>
          <w:rFonts w:cs="Simplified Arabic"/>
          <w:sz w:val="20"/>
          <w:szCs w:val="20"/>
          <w:rtl/>
          <w:lang w:eastAsia="en-US"/>
        </w:rPr>
      </w:pPr>
      <w:r>
        <w:rPr>
          <w:rFonts w:cs="Simplified Arabic"/>
          <w:sz w:val="20"/>
          <w:szCs w:val="20"/>
          <w:rtl/>
          <w:lang w:eastAsia="en-US"/>
        </w:rPr>
        <w:t xml:space="preserve"> </w:t>
      </w:r>
    </w:p>
    <w:p w:rsidR="005C1B28" w:rsidRDefault="005C1B28" w:rsidP="005C1B28">
      <w:pPr>
        <w:jc w:val="lowKashida"/>
        <w:rPr>
          <w:rFonts w:cs="Simplified Arabic"/>
          <w:b/>
          <w:bCs/>
          <w:rtl/>
          <w:lang w:eastAsia="en-US"/>
        </w:rPr>
      </w:pPr>
      <w:r>
        <w:rPr>
          <w:rFonts w:cs="Simplified Arabic"/>
          <w:b/>
          <w:bCs/>
          <w:rtl/>
          <w:lang w:eastAsia="en-US"/>
        </w:rPr>
        <w:t xml:space="preserve">العمر بالسنوات الكاملة:  </w:t>
      </w:r>
    </w:p>
    <w:p w:rsidR="005C1B28" w:rsidRDefault="005C1B28" w:rsidP="005C1B28">
      <w:pPr>
        <w:ind w:left="1"/>
        <w:jc w:val="both"/>
        <w:rPr>
          <w:rFonts w:cs="Simplified Arabic"/>
          <w:rtl/>
          <w:lang w:eastAsia="en-US"/>
        </w:rPr>
      </w:pPr>
      <w:r>
        <w:rPr>
          <w:rFonts w:cs="Simplified Arabic"/>
          <w:rtl/>
          <w:lang w:eastAsia="en-US"/>
        </w:rPr>
        <w:t>يعرف العمر</w:t>
      </w:r>
      <w:r>
        <w:rPr>
          <w:rFonts w:cs="Simplified Arabic"/>
          <w:b/>
          <w:bCs/>
          <w:rtl/>
          <w:lang w:eastAsia="en-US"/>
        </w:rPr>
        <w:t xml:space="preserve"> </w:t>
      </w:r>
      <w:r>
        <w:rPr>
          <w:rFonts w:cs="Simplified Arabic"/>
          <w:rtl/>
          <w:lang w:eastAsia="en-US"/>
        </w:rPr>
        <w:t xml:space="preserve">على أنه الفترة الزمنية بين تاريخ الميلاد ولحظة </w:t>
      </w:r>
      <w:r>
        <w:rPr>
          <w:rFonts w:cs="Simplified Arabic" w:hint="cs"/>
          <w:rtl/>
          <w:lang w:eastAsia="en-US"/>
        </w:rPr>
        <w:t>الإسناد</w:t>
      </w:r>
      <w:r>
        <w:rPr>
          <w:rFonts w:cs="Simplified Arabic"/>
          <w:rtl/>
          <w:lang w:eastAsia="en-US"/>
        </w:rPr>
        <w:t xml:space="preserve"> الزمني للتعداد معبراً عنه بالسنوات الكاملة.  </w:t>
      </w:r>
    </w:p>
    <w:p w:rsidR="005C1B28" w:rsidRDefault="005C1B28" w:rsidP="005C1B28">
      <w:pPr>
        <w:jc w:val="lowKashida"/>
        <w:rPr>
          <w:rFonts w:cs="Simplified Arabic"/>
          <w:b/>
          <w:bCs/>
          <w:rtl/>
        </w:rPr>
      </w:pPr>
    </w:p>
    <w:p w:rsidR="005C1B28" w:rsidRDefault="005C1B28" w:rsidP="005C1B28">
      <w:pPr>
        <w:jc w:val="lowKashida"/>
        <w:rPr>
          <w:rFonts w:cs="Simplified Arabic"/>
          <w:rtl/>
        </w:rPr>
      </w:pPr>
      <w:r>
        <w:rPr>
          <w:rFonts w:cs="Simplified Arabic"/>
          <w:b/>
          <w:bCs/>
          <w:rtl/>
        </w:rPr>
        <w:t>المشتغل:</w:t>
      </w:r>
    </w:p>
    <w:p w:rsidR="005C1B28" w:rsidRDefault="005C1B28" w:rsidP="005C1B28">
      <w:pPr>
        <w:ind w:left="1" w:firstLine="6"/>
        <w:jc w:val="both"/>
        <w:rPr>
          <w:rFonts w:cs="Simplified Arabic"/>
          <w:rtl/>
        </w:rPr>
      </w:pPr>
      <w:r>
        <w:rPr>
          <w:rFonts w:cs="Simplified Arabic"/>
          <w:rtl/>
        </w:rPr>
        <w:t>هو الفرد الذي يباشر شغلا</w:t>
      </w:r>
      <w:r>
        <w:rPr>
          <w:rFonts w:cs="Simplified Arabic" w:hint="cs"/>
          <w:rtl/>
        </w:rPr>
        <w:t>ً</w:t>
      </w:r>
      <w:r>
        <w:rPr>
          <w:rFonts w:cs="Simplified Arabic"/>
          <w:rtl/>
        </w:rPr>
        <w:t xml:space="preserve"> </w:t>
      </w:r>
      <w:r>
        <w:rPr>
          <w:rFonts w:cs="Simplified Arabic" w:hint="cs"/>
          <w:rtl/>
        </w:rPr>
        <w:t>أ</w:t>
      </w:r>
      <w:r>
        <w:rPr>
          <w:rFonts w:cs="Simplified Arabic"/>
          <w:rtl/>
        </w:rPr>
        <w:t>و عملا</w:t>
      </w:r>
      <w:r>
        <w:rPr>
          <w:rFonts w:cs="Simplified Arabic" w:hint="cs"/>
          <w:rtl/>
        </w:rPr>
        <w:t>ً</w:t>
      </w:r>
      <w:r>
        <w:rPr>
          <w:rFonts w:cs="Simplified Arabic"/>
          <w:rtl/>
        </w:rPr>
        <w:t xml:space="preserve"> معينًا منتجاً </w:t>
      </w:r>
      <w:r>
        <w:rPr>
          <w:rFonts w:cs="Simplified Arabic" w:hint="cs"/>
          <w:rtl/>
        </w:rPr>
        <w:t xml:space="preserve">ولو لساعة واحدة خلال فترة الإسناد الزمني </w:t>
      </w:r>
      <w:r>
        <w:rPr>
          <w:rFonts w:cs="Simplified Arabic"/>
          <w:rtl/>
        </w:rPr>
        <w:t xml:space="preserve">سواء كان لحسابه </w:t>
      </w:r>
      <w:r>
        <w:rPr>
          <w:rFonts w:cs="Simplified Arabic" w:hint="cs"/>
          <w:rtl/>
        </w:rPr>
        <w:t>أ</w:t>
      </w:r>
      <w:r>
        <w:rPr>
          <w:rFonts w:cs="Simplified Arabic"/>
          <w:rtl/>
        </w:rPr>
        <w:t xml:space="preserve">و لحساب الغير بأجر </w:t>
      </w:r>
      <w:r>
        <w:rPr>
          <w:rFonts w:cs="Simplified Arabic" w:hint="cs"/>
          <w:rtl/>
        </w:rPr>
        <w:t>أ</w:t>
      </w:r>
      <w:r>
        <w:rPr>
          <w:rFonts w:cs="Simplified Arabic"/>
          <w:rtl/>
        </w:rPr>
        <w:t xml:space="preserve">و دون </w:t>
      </w:r>
      <w:r>
        <w:rPr>
          <w:rFonts w:cs="Simplified Arabic" w:hint="cs"/>
          <w:rtl/>
        </w:rPr>
        <w:t>أ</w:t>
      </w:r>
      <w:r>
        <w:rPr>
          <w:rFonts w:cs="Simplified Arabic"/>
          <w:rtl/>
        </w:rPr>
        <w:t xml:space="preserve">جر </w:t>
      </w:r>
      <w:r>
        <w:rPr>
          <w:rFonts w:cs="Simplified Arabic" w:hint="cs"/>
          <w:rtl/>
        </w:rPr>
        <w:t>أ</w:t>
      </w:r>
      <w:r>
        <w:rPr>
          <w:rFonts w:cs="Simplified Arabic"/>
          <w:rtl/>
        </w:rPr>
        <w:t>و في مصلحة العائلة</w:t>
      </w:r>
      <w:r>
        <w:rPr>
          <w:rFonts w:cs="Simplified Arabic" w:hint="cs"/>
          <w:rtl/>
        </w:rPr>
        <w:t>.</w:t>
      </w:r>
      <w:r>
        <w:rPr>
          <w:rFonts w:cs="Simplified Arabic"/>
          <w:rtl/>
        </w:rPr>
        <w:t xml:space="preserve"> </w:t>
      </w:r>
      <w:r>
        <w:rPr>
          <w:rFonts w:cs="Simplified Arabic" w:hint="cs"/>
          <w:rtl/>
        </w:rPr>
        <w:t xml:space="preserve"> </w:t>
      </w:r>
      <w:r>
        <w:rPr>
          <w:rFonts w:cs="Simplified Arabic"/>
          <w:rtl/>
        </w:rPr>
        <w:t xml:space="preserve">ويصنف المشتغلون حسب عدد ساعات العمل الأسبوعية </w:t>
      </w:r>
      <w:r>
        <w:rPr>
          <w:rFonts w:cs="Simplified Arabic" w:hint="cs"/>
          <w:rtl/>
        </w:rPr>
        <w:t>إ</w:t>
      </w:r>
      <w:r>
        <w:rPr>
          <w:rFonts w:cs="Simplified Arabic"/>
          <w:rtl/>
        </w:rPr>
        <w:t>لى مشتغلون من</w:t>
      </w:r>
      <w:r>
        <w:rPr>
          <w:rFonts w:cs="Simplified Arabic" w:hint="cs"/>
          <w:rtl/>
        </w:rPr>
        <w:t xml:space="preserve"> </w:t>
      </w:r>
      <w:r>
        <w:rPr>
          <w:rFonts w:cs="Simplified Arabic"/>
          <w:rtl/>
        </w:rPr>
        <w:t>(1-14) ساعة، ومشتغلون</w:t>
      </w:r>
      <w:r>
        <w:rPr>
          <w:rFonts w:cs="Simplified Arabic" w:hint="cs"/>
          <w:rtl/>
        </w:rPr>
        <w:t xml:space="preserve"> (15-34) ساعة، ومشتغلون 35 </w:t>
      </w:r>
      <w:r>
        <w:rPr>
          <w:rFonts w:cs="Simplified Arabic"/>
          <w:rtl/>
        </w:rPr>
        <w:t>ساعة فأكثر.</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lang w:eastAsia="en-US"/>
        </w:rPr>
      </w:pPr>
      <w:r>
        <w:rPr>
          <w:rFonts w:cs="Simplified Arabic" w:hint="cs"/>
          <w:b/>
          <w:bCs/>
          <w:rtl/>
          <w:lang w:eastAsia="en-US"/>
        </w:rPr>
        <w:t>العلاقة بقوة العمل:</w:t>
      </w:r>
    </w:p>
    <w:p w:rsidR="005C1B28" w:rsidRDefault="005C1B28" w:rsidP="005C1B28">
      <w:pPr>
        <w:jc w:val="lowKashida"/>
        <w:rPr>
          <w:rFonts w:cs="Simplified Arabic"/>
          <w:rtl/>
          <w:lang w:eastAsia="en-US"/>
        </w:rPr>
      </w:pPr>
      <w:r>
        <w:rPr>
          <w:rFonts w:cs="Simplified Arabic" w:hint="cs"/>
          <w:rtl/>
          <w:lang w:eastAsia="en-US"/>
        </w:rPr>
        <w:t>هي حالة الفرد العملية من حيث كونه داخل أو خارج القوة العاملة وتصنف كالتالي:</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مشتغل من 1-14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w:t>
      </w:r>
      <w:r>
        <w:rPr>
          <w:rFonts w:cs="Simplified Arabic" w:hint="cs"/>
          <w:rtl/>
          <w:lang w:eastAsia="en-US"/>
        </w:rPr>
        <w:t xml:space="preserve"> ويعمل عادة </w:t>
      </w:r>
      <w:r>
        <w:rPr>
          <w:rFonts w:cs="Simplified Arabic"/>
          <w:rtl/>
          <w:lang w:eastAsia="en-US"/>
        </w:rPr>
        <w:t>من</w:t>
      </w:r>
      <w:r>
        <w:rPr>
          <w:rFonts w:cs="Simplified Arabic" w:hint="cs"/>
          <w:rtl/>
          <w:lang w:eastAsia="en-US"/>
        </w:rPr>
        <w:t xml:space="preserve">    </w:t>
      </w:r>
      <w:r>
        <w:rPr>
          <w:rFonts w:cs="Simplified Arabic"/>
          <w:rtl/>
          <w:lang w:eastAsia="en-US"/>
        </w:rPr>
        <w:t>1-14 ساعة في الأسبوع</w:t>
      </w:r>
      <w:r>
        <w:rPr>
          <w:rFonts w:cs="Simplified Arabic" w:hint="cs"/>
          <w:rtl/>
          <w:lang w:eastAsia="en-US"/>
        </w:rPr>
        <w:t xml:space="preserve">. </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من </w:t>
      </w:r>
      <w:r>
        <w:rPr>
          <w:rFonts w:cs="Simplified Arabic" w:hint="cs"/>
          <w:b/>
          <w:bCs/>
          <w:rtl/>
          <w:lang w:eastAsia="en-US"/>
        </w:rPr>
        <w:t>15</w:t>
      </w:r>
      <w:r>
        <w:rPr>
          <w:rFonts w:cs="Simplified Arabic"/>
          <w:b/>
          <w:bCs/>
          <w:rtl/>
          <w:lang w:eastAsia="en-US"/>
        </w:rPr>
        <w:t>-</w:t>
      </w:r>
      <w:r>
        <w:rPr>
          <w:rFonts w:cs="Simplified Arabic" w:hint="cs"/>
          <w:b/>
          <w:bCs/>
          <w:rtl/>
          <w:lang w:eastAsia="en-US"/>
        </w:rPr>
        <w:t>34</w:t>
      </w:r>
      <w:r>
        <w:rPr>
          <w:rFonts w:cs="Simplified Arabic"/>
          <w:b/>
          <w:bCs/>
          <w:rtl/>
          <w:lang w:eastAsia="en-US"/>
        </w:rPr>
        <w:t xml:space="preserve">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 </w:t>
      </w:r>
      <w:r>
        <w:rPr>
          <w:rFonts w:cs="Simplified Arabic" w:hint="cs"/>
          <w:rtl/>
          <w:lang w:eastAsia="en-US"/>
        </w:rPr>
        <w:t xml:space="preserve">ويعمل عادة </w:t>
      </w:r>
      <w:r>
        <w:rPr>
          <w:rFonts w:cs="Simplified Arabic"/>
          <w:rtl/>
          <w:lang w:eastAsia="en-US"/>
        </w:rPr>
        <w:t xml:space="preserve">من </w:t>
      </w:r>
      <w:r>
        <w:rPr>
          <w:rFonts w:cs="Simplified Arabic" w:hint="cs"/>
          <w:rtl/>
          <w:lang w:eastAsia="en-US"/>
        </w:rPr>
        <w:t>15</w:t>
      </w:r>
      <w:r>
        <w:rPr>
          <w:rFonts w:cs="Simplified Arabic"/>
          <w:rtl/>
          <w:lang w:eastAsia="en-US"/>
        </w:rPr>
        <w:t>-</w:t>
      </w:r>
      <w:r>
        <w:rPr>
          <w:rFonts w:cs="Simplified Arabic" w:hint="cs"/>
          <w:rtl/>
          <w:lang w:eastAsia="en-US"/>
        </w:rPr>
        <w:t>34</w:t>
      </w:r>
      <w:r>
        <w:rPr>
          <w:rFonts w:cs="Simplified Arabic"/>
          <w:rtl/>
          <w:lang w:eastAsia="en-US"/>
        </w:rPr>
        <w:t xml:space="preserve"> ساعة في الأسبوع.</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w:t>
      </w:r>
      <w:r>
        <w:rPr>
          <w:rFonts w:cs="Simplified Arabic" w:hint="cs"/>
          <w:b/>
          <w:bCs/>
          <w:rtl/>
          <w:lang w:eastAsia="en-US"/>
        </w:rPr>
        <w:t>35</w:t>
      </w:r>
      <w:r>
        <w:rPr>
          <w:rFonts w:cs="Simplified Arabic"/>
          <w:b/>
          <w:bCs/>
          <w:rtl/>
          <w:lang w:eastAsia="en-US"/>
        </w:rPr>
        <w:t xml:space="preserve"> ساعة فأكثر</w:t>
      </w:r>
      <w:r>
        <w:rPr>
          <w:rFonts w:cs="Simplified Arabic"/>
          <w:rtl/>
          <w:lang w:eastAsia="en-US"/>
        </w:rPr>
        <w:t>: هو الفرد الذي عمره (</w:t>
      </w:r>
      <w:r>
        <w:rPr>
          <w:rFonts w:cs="Simplified Arabic" w:hint="cs"/>
          <w:rtl/>
          <w:lang w:eastAsia="en-US"/>
        </w:rPr>
        <w:t xml:space="preserve">7 </w:t>
      </w:r>
      <w:r>
        <w:rPr>
          <w:rFonts w:cs="Simplified Arabic"/>
          <w:rtl/>
          <w:lang w:eastAsia="en-US"/>
        </w:rPr>
        <w:t xml:space="preserve">سنوات أكثر) وينطبق عليه مفهوم العمل </w:t>
      </w:r>
      <w:r>
        <w:rPr>
          <w:rFonts w:cs="Simplified Arabic" w:hint="cs"/>
          <w:rtl/>
          <w:lang w:eastAsia="en-US"/>
        </w:rPr>
        <w:t>ويعمل عادة</w:t>
      </w:r>
      <w:r>
        <w:rPr>
          <w:rFonts w:cs="Simplified Arabic"/>
          <w:rtl/>
          <w:lang w:eastAsia="en-US"/>
        </w:rPr>
        <w:t xml:space="preserve"> </w:t>
      </w:r>
      <w:r>
        <w:rPr>
          <w:rFonts w:cs="Simplified Arabic" w:hint="cs"/>
          <w:rtl/>
          <w:lang w:eastAsia="en-US"/>
        </w:rPr>
        <w:t>35</w:t>
      </w:r>
      <w:r>
        <w:rPr>
          <w:rFonts w:cs="Simplified Arabic"/>
          <w:rtl/>
          <w:lang w:eastAsia="en-US"/>
        </w:rPr>
        <w:t xml:space="preserve"> ساعة فأكثر في الأسبوع.</w:t>
      </w:r>
    </w:p>
    <w:p w:rsidR="005C1B28" w:rsidRDefault="005C1B28" w:rsidP="005C1B28">
      <w:pPr>
        <w:ind w:left="1" w:hanging="6"/>
        <w:jc w:val="both"/>
        <w:rPr>
          <w:rFonts w:cs="Simplified Arabic"/>
          <w:sz w:val="20"/>
          <w:szCs w:val="20"/>
          <w:lang w:eastAsia="en-US"/>
        </w:rPr>
      </w:pPr>
    </w:p>
    <w:p w:rsidR="005C1B28" w:rsidRDefault="005C1B28" w:rsidP="005C1B28">
      <w:pPr>
        <w:jc w:val="both"/>
        <w:rPr>
          <w:rFonts w:cs="Simplified Arabic"/>
          <w:b/>
          <w:bCs/>
          <w:rtl/>
          <w:lang w:eastAsia="en-US"/>
        </w:rPr>
      </w:pPr>
      <w:r>
        <w:rPr>
          <w:rFonts w:cs="Simplified Arabic" w:hint="cs"/>
          <w:b/>
          <w:bCs/>
          <w:rtl/>
          <w:lang w:eastAsia="en-US"/>
        </w:rPr>
        <w:t>لا يعمل ويريد العمل - سبق له العمل:</w:t>
      </w:r>
    </w:p>
    <w:p w:rsidR="005C1B28" w:rsidRDefault="005C1B28" w:rsidP="005C1B28">
      <w:pPr>
        <w:numPr>
          <w:ilvl w:val="0"/>
          <w:numId w:val="10"/>
        </w:numPr>
        <w:ind w:left="431" w:right="0"/>
        <w:jc w:val="both"/>
        <w:rPr>
          <w:rFonts w:cs="Simplified Arabic"/>
          <w:rtl/>
          <w:lang w:eastAsia="en-US"/>
        </w:rPr>
      </w:pPr>
      <w:r>
        <w:rPr>
          <w:rFonts w:cs="Simplified Arabic" w:hint="cs"/>
          <w:b/>
          <w:bCs/>
          <w:rtl/>
          <w:lang w:eastAsia="en-US"/>
        </w:rPr>
        <w:t>بحث عن عمل الأسبوع الماضي</w:t>
      </w:r>
      <w:r>
        <w:rPr>
          <w:rFonts w:cs="Simplified Arabic"/>
          <w:b/>
          <w:bCs/>
          <w:rtl/>
          <w:lang w:eastAsia="en-US"/>
        </w:rPr>
        <w:t>:</w:t>
      </w:r>
      <w:r>
        <w:rPr>
          <w:rFonts w:cs="Simplified Arabic" w:hint="cs"/>
          <w:b/>
          <w:bCs/>
          <w:rtl/>
          <w:lang w:eastAsia="en-US"/>
        </w:rPr>
        <w:t xml:space="preserve"> </w:t>
      </w:r>
      <w:r>
        <w:rPr>
          <w:rFonts w:cs="Simplified Arabic"/>
          <w:rtl/>
          <w:lang w:eastAsia="en-US"/>
        </w:rPr>
        <w:t>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مع ملاحظة أن هذه الفئة هي الفئة التي عملت في السابق لمدة أسبوعين بشكل متواصل</w:t>
      </w:r>
      <w:r>
        <w:rPr>
          <w:rFonts w:cs="Simplified Arabic"/>
          <w:rtl/>
          <w:lang w:eastAsia="en-US"/>
        </w:rPr>
        <w:t>.</w:t>
      </w:r>
    </w:p>
    <w:p w:rsidR="005C1B28" w:rsidRDefault="005C1B28" w:rsidP="005C1B28">
      <w:pPr>
        <w:numPr>
          <w:ilvl w:val="0"/>
          <w:numId w:val="10"/>
        </w:numPr>
        <w:tabs>
          <w:tab w:val="left" w:pos="139"/>
        </w:tabs>
        <w:ind w:left="431" w:right="0"/>
        <w:jc w:val="lowKashida"/>
        <w:rPr>
          <w:rFonts w:cs="Simplified Arabic"/>
          <w:lang w:eastAsia="en-US"/>
        </w:rPr>
      </w:pPr>
      <w:r>
        <w:rPr>
          <w:rFonts w:cs="Simplified Arabic" w:hint="cs"/>
          <w:b/>
          <w:bCs/>
          <w:rtl/>
          <w:lang w:eastAsia="en-US"/>
        </w:rPr>
        <w:t xml:space="preserve">لم يبحث عن عمل بسبب اليأس: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وكان يعمل في السابق ولكنه </w:t>
      </w:r>
      <w:r>
        <w:rPr>
          <w:rFonts w:cs="Simplified Arabic" w:hint="cs"/>
          <w:rtl/>
          <w:lang w:eastAsia="en-US"/>
        </w:rPr>
        <w:t>خلال أسبوع الإسناد الزمني لم يعمل ولو لساعة واحدة ولم يبحث عن عمل</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tabs>
          <w:tab w:val="left" w:pos="139"/>
        </w:tabs>
        <w:jc w:val="lowKashida"/>
        <w:rPr>
          <w:rFonts w:cs="Simplified Arabic"/>
          <w:rtl/>
          <w:lang w:eastAsia="en-US"/>
        </w:rPr>
      </w:pPr>
      <w:r>
        <w:rPr>
          <w:rFonts w:cs="Simplified Arabic" w:hint="cs"/>
          <w:b/>
          <w:bCs/>
          <w:rtl/>
          <w:lang w:eastAsia="en-US"/>
        </w:rPr>
        <w:t>لا يعمل ويريد العمل - لم يسبق له العمل:</w:t>
      </w:r>
    </w:p>
    <w:p w:rsidR="005C1B28" w:rsidRDefault="005C1B28" w:rsidP="005C1B28">
      <w:pPr>
        <w:numPr>
          <w:ilvl w:val="0"/>
          <w:numId w:val="10"/>
        </w:numPr>
        <w:tabs>
          <w:tab w:val="left" w:pos="8891"/>
        </w:tabs>
        <w:ind w:left="431" w:right="0"/>
        <w:jc w:val="lowKashida"/>
        <w:rPr>
          <w:rFonts w:cs="Simplified Arabic"/>
          <w:rtl/>
          <w:lang w:eastAsia="en-US"/>
        </w:rPr>
      </w:pPr>
      <w:r>
        <w:rPr>
          <w:rFonts w:cs="Simplified Arabic" w:hint="cs"/>
          <w:b/>
          <w:bCs/>
          <w:rtl/>
          <w:lang w:eastAsia="en-US"/>
        </w:rPr>
        <w:t>بحث عن عمل في الأسبوع الماضي:</w:t>
      </w:r>
      <w:r>
        <w:rPr>
          <w:rFonts w:cs="Simplified Arabic"/>
          <w:b/>
          <w:b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لم يسبق له العمل خلال أي فترة سابقة ولم يعمل ولو لساعة واحدة خلال فترة الإسناد 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w:t>
      </w:r>
    </w:p>
    <w:p w:rsidR="005C1B28" w:rsidRDefault="005C1B28" w:rsidP="005C1B28">
      <w:pPr>
        <w:numPr>
          <w:ilvl w:val="0"/>
          <w:numId w:val="10"/>
        </w:numPr>
        <w:tabs>
          <w:tab w:val="left" w:pos="282"/>
          <w:tab w:val="left" w:pos="8891"/>
        </w:tabs>
        <w:ind w:left="431" w:right="0"/>
        <w:jc w:val="lowKashida"/>
        <w:rPr>
          <w:rFonts w:cs="Simplified Arabic"/>
          <w:rtl/>
          <w:lang w:eastAsia="en-US"/>
        </w:rPr>
      </w:pPr>
      <w:r>
        <w:rPr>
          <w:rFonts w:cs="Simplified Arabic" w:hint="cs"/>
          <w:b/>
          <w:bCs/>
          <w:rtl/>
          <w:lang w:eastAsia="en-US"/>
        </w:rPr>
        <w:lastRenderedPageBreak/>
        <w:t>لم يبحث عن عمل بسبب اليأس:</w:t>
      </w:r>
      <w:r>
        <w:rPr>
          <w:rFonts w:cs="Simplified Arabic" w:hint="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الذي لم يعمل طوال حياته بأي نوع من العمل، ولم يعمل ولو لساعة واحدة خلال فترة الإسناد الزمني ولم يبحث عن عمل، </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p>
    <w:p w:rsidR="005C1B28" w:rsidRDefault="005C1B28" w:rsidP="005C1B28">
      <w:pPr>
        <w:tabs>
          <w:tab w:val="left" w:pos="282"/>
        </w:tabs>
        <w:jc w:val="lowKashida"/>
        <w:rPr>
          <w:rFonts w:cs="Simplified Arabic"/>
          <w:sz w:val="20"/>
          <w:szCs w:val="20"/>
          <w:rtl/>
          <w:lang w:eastAsia="en-US"/>
        </w:rPr>
      </w:pPr>
    </w:p>
    <w:p w:rsidR="005C1B28" w:rsidRDefault="005C1B28" w:rsidP="005C1B28">
      <w:pPr>
        <w:ind w:left="142"/>
        <w:jc w:val="both"/>
        <w:rPr>
          <w:rFonts w:cs="Simplified Arabic"/>
          <w:b/>
          <w:bCs/>
          <w:rtl/>
          <w:lang w:eastAsia="en-US"/>
        </w:rPr>
      </w:pPr>
      <w:r>
        <w:rPr>
          <w:rFonts w:cs="Simplified Arabic" w:hint="cs"/>
          <w:b/>
          <w:bCs/>
          <w:rtl/>
          <w:lang w:eastAsia="en-US"/>
        </w:rPr>
        <w:t xml:space="preserve">لا يعمل ولا يريد العمل: </w:t>
      </w:r>
    </w:p>
    <w:p w:rsidR="005C1B28" w:rsidRDefault="005C1B28" w:rsidP="005C1B28">
      <w:pPr>
        <w:ind w:left="142"/>
        <w:jc w:val="both"/>
        <w:rPr>
          <w:rFonts w:cs="Simplified Arabic"/>
          <w:rtl/>
          <w:lang w:eastAsia="en-US"/>
        </w:rPr>
      </w:pPr>
      <w:r>
        <w:rPr>
          <w:rFonts w:cs="Simplified Arabic" w:hint="cs"/>
          <w:rtl/>
          <w:lang w:eastAsia="en-US"/>
        </w:rPr>
        <w:t xml:space="preserve">الأفراد </w:t>
      </w:r>
      <w:r>
        <w:rPr>
          <w:rFonts w:cs="Simplified Arabic"/>
          <w:rtl/>
          <w:lang w:eastAsia="en-US"/>
        </w:rPr>
        <w:t xml:space="preserve">الذي </w:t>
      </w:r>
      <w:r>
        <w:rPr>
          <w:rFonts w:cs="Simplified Arabic" w:hint="cs"/>
          <w:rtl/>
          <w:lang w:eastAsia="en-US"/>
        </w:rPr>
        <w:t xml:space="preserve">أعمارهم </w:t>
      </w:r>
      <w:r>
        <w:rPr>
          <w:rFonts w:cs="Simplified Arabic"/>
          <w:rtl/>
          <w:lang w:eastAsia="en-US"/>
        </w:rPr>
        <w:t>(</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ولا </w:t>
      </w:r>
      <w:r>
        <w:rPr>
          <w:rFonts w:cs="Simplified Arabic"/>
          <w:rtl/>
          <w:lang w:eastAsia="en-US"/>
        </w:rPr>
        <w:t>ينطبق عليه</w:t>
      </w:r>
      <w:r>
        <w:rPr>
          <w:rFonts w:cs="Simplified Arabic" w:hint="cs"/>
          <w:rtl/>
          <w:lang w:eastAsia="en-US"/>
        </w:rPr>
        <w:t>م</w:t>
      </w:r>
      <w:r>
        <w:rPr>
          <w:rFonts w:cs="Simplified Arabic"/>
          <w:rtl/>
          <w:lang w:eastAsia="en-US"/>
        </w:rPr>
        <w:t xml:space="preserve"> </w:t>
      </w:r>
      <w:r>
        <w:rPr>
          <w:rFonts w:cs="Simplified Arabic" w:hint="cs"/>
          <w:rtl/>
          <w:lang w:eastAsia="en-US"/>
        </w:rPr>
        <w:t xml:space="preserve">مفهوم العاملين أو العاطلين عن العمل، ويتم تصنيفهم خارج القوى العاملة، بمعنى أن هذا الفرد لم يعمل ولو لساعة واحدة خلال فترة الإسناد الزمني، ولم يبحث عن عمل ولا يرغب في العمل ويندرج تحت هذا التعريف: </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 للدراسة/التدريب</w:t>
      </w:r>
      <w:r>
        <w:rPr>
          <w:rFonts w:cs="Simplified Arabic"/>
          <w:b/>
          <w:bCs/>
          <w:rtl/>
          <w:lang w:eastAsia="en-US"/>
        </w:rPr>
        <w:t>:</w:t>
      </w:r>
      <w:r>
        <w:rPr>
          <w:rFonts w:cs="Simplified Arabic"/>
          <w:rtl/>
          <w:lang w:eastAsia="en-US"/>
        </w:rPr>
        <w:t xml:space="preserve"> هو الفرد الذي عمره (</w:t>
      </w:r>
      <w:r>
        <w:rPr>
          <w:rFonts w:cs="Simplified Arabic" w:hint="cs"/>
          <w:rtl/>
          <w:lang w:eastAsia="en-US"/>
        </w:rPr>
        <w:t xml:space="preserve">7 </w:t>
      </w:r>
      <w:r>
        <w:rPr>
          <w:rFonts w:cs="Simplified Arabic"/>
          <w:rtl/>
          <w:lang w:eastAsia="en-US"/>
        </w:rPr>
        <w:t>سنوات فأكثر) والذي يواظب على دراسة منتظمة بهدف الحصول على مؤهل علمي وغير مرتبط بعمل معين خلال فترة ال</w:t>
      </w:r>
      <w:r>
        <w:rPr>
          <w:rFonts w:cs="Simplified Arabic" w:hint="cs"/>
          <w:rtl/>
          <w:lang w:eastAsia="en-US"/>
        </w:rPr>
        <w:t>إ</w:t>
      </w:r>
      <w:r>
        <w:rPr>
          <w:rFonts w:cs="Simplified Arabic"/>
          <w:rtl/>
          <w:lang w:eastAsia="en-US"/>
        </w:rPr>
        <w:t>سناد، وتجدر ا</w:t>
      </w:r>
      <w:r>
        <w:rPr>
          <w:rFonts w:cs="Simplified Arabic" w:hint="cs"/>
          <w:rtl/>
          <w:lang w:eastAsia="en-US"/>
        </w:rPr>
        <w:t>لإ</w:t>
      </w:r>
      <w:r>
        <w:rPr>
          <w:rFonts w:cs="Simplified Arabic"/>
          <w:rtl/>
          <w:lang w:eastAsia="en-US"/>
        </w:rPr>
        <w:t xml:space="preserve">شارة هنا </w:t>
      </w:r>
      <w:r>
        <w:rPr>
          <w:rFonts w:cs="Simplified Arabic" w:hint="cs"/>
          <w:rtl/>
          <w:lang w:eastAsia="en-US"/>
        </w:rPr>
        <w:t>إ</w:t>
      </w:r>
      <w:r>
        <w:rPr>
          <w:rFonts w:cs="Simplified Arabic"/>
          <w:rtl/>
          <w:lang w:eastAsia="en-US"/>
        </w:rPr>
        <w:t>لى أن الأعمال المنزلية والهوايات لا تدخل ضمن العمل.</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w:t>
      </w:r>
      <w:r>
        <w:rPr>
          <w:rFonts w:cs="Simplified Arabic"/>
          <w:b/>
          <w:bCs/>
          <w:rtl/>
          <w:lang w:eastAsia="en-US"/>
        </w:rPr>
        <w:t xml:space="preserve"> </w:t>
      </w:r>
      <w:r>
        <w:rPr>
          <w:rFonts w:cs="Simplified Arabic" w:hint="cs"/>
          <w:b/>
          <w:bCs/>
          <w:rtl/>
          <w:lang w:eastAsia="en-US"/>
        </w:rPr>
        <w:t>ل</w:t>
      </w:r>
      <w:r>
        <w:rPr>
          <w:rFonts w:cs="Simplified Arabic"/>
          <w:b/>
          <w:bCs/>
          <w:rtl/>
          <w:lang w:eastAsia="en-US"/>
        </w:rPr>
        <w:t>أعمال المنزل:</w:t>
      </w:r>
      <w:r>
        <w:rPr>
          <w:rFonts w:cs="Simplified Arabic"/>
          <w:rtl/>
          <w:lang w:eastAsia="en-US"/>
        </w:rPr>
        <w:t xml:space="preserve"> </w:t>
      </w:r>
      <w:r>
        <w:rPr>
          <w:rFonts w:cs="Simplified Arabic" w:hint="cs"/>
          <w:rtl/>
          <w:lang w:eastAsia="en-US"/>
        </w:rPr>
        <w:t>هو الفرد (ذكر أو أنثى)</w:t>
      </w:r>
      <w:r>
        <w:rPr>
          <w:rFonts w:cs="Simplified Arabic"/>
          <w:rtl/>
          <w:lang w:eastAsia="en-US"/>
        </w:rPr>
        <w:t xml:space="preserve"> الذي عمره (</w:t>
      </w:r>
      <w:r>
        <w:rPr>
          <w:rFonts w:cs="Simplified Arabic" w:hint="cs"/>
          <w:rtl/>
          <w:lang w:eastAsia="en-US"/>
        </w:rPr>
        <w:t xml:space="preserve">7 </w:t>
      </w:r>
      <w:r>
        <w:rPr>
          <w:rFonts w:cs="Simplified Arabic"/>
          <w:rtl/>
          <w:lang w:eastAsia="en-US"/>
        </w:rPr>
        <w:t xml:space="preserve">سنوات فأكثر) غير المشتغل والقادر على العمل ولا </w:t>
      </w:r>
      <w:r>
        <w:rPr>
          <w:rFonts w:cs="Simplified Arabic" w:hint="cs"/>
          <w:rtl/>
          <w:lang w:eastAsia="en-US"/>
        </w:rPr>
        <w:t>ي</w:t>
      </w:r>
      <w:r>
        <w:rPr>
          <w:rFonts w:cs="Simplified Arabic"/>
          <w:rtl/>
          <w:lang w:eastAsia="en-US"/>
        </w:rPr>
        <w:t>بحث عنه وغير المنتظم في دراسة معينة و</w:t>
      </w:r>
      <w:r>
        <w:rPr>
          <w:rFonts w:cs="Simplified Arabic" w:hint="cs"/>
          <w:rtl/>
          <w:lang w:eastAsia="en-US"/>
        </w:rPr>
        <w:t>ي</w:t>
      </w:r>
      <w:r>
        <w:rPr>
          <w:rFonts w:cs="Simplified Arabic"/>
          <w:rtl/>
          <w:lang w:eastAsia="en-US"/>
        </w:rPr>
        <w:t xml:space="preserve">قوم بأعمال المنزل بهدف خدمة الأسرة ولا يشمل ذلك خدمة بيوت الغير مقابل أجر نقدي </w:t>
      </w:r>
      <w:r>
        <w:rPr>
          <w:rFonts w:cs="Simplified Arabic" w:hint="cs"/>
          <w:rtl/>
          <w:lang w:eastAsia="en-US"/>
        </w:rPr>
        <w:t>أ</w:t>
      </w:r>
      <w:r>
        <w:rPr>
          <w:rFonts w:cs="Simplified Arabic"/>
          <w:rtl/>
          <w:lang w:eastAsia="en-US"/>
        </w:rPr>
        <w:t xml:space="preserve">و عيني </w:t>
      </w:r>
      <w:r>
        <w:rPr>
          <w:rFonts w:cs="Simplified Arabic" w:hint="cs"/>
          <w:rtl/>
          <w:lang w:eastAsia="en-US"/>
        </w:rPr>
        <w:t>إ</w:t>
      </w:r>
      <w:r>
        <w:rPr>
          <w:rFonts w:cs="Simplified Arabic"/>
          <w:rtl/>
          <w:lang w:eastAsia="en-US"/>
        </w:rPr>
        <w:t>ذ أن هذا النوع من الخدمة يعتبر ضمن العمل.</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العجز/كبر السن/مرض</w:t>
      </w:r>
      <w:r>
        <w:rPr>
          <w:rFonts w:cs="Simplified Arabic"/>
          <w:rtl/>
          <w:lang w:eastAsia="en-US"/>
        </w:rPr>
        <w:t>: هو الفرد الذي</w:t>
      </w:r>
      <w:r>
        <w:rPr>
          <w:rFonts w:cs="Simplified Arabic" w:hint="cs"/>
          <w:rtl/>
          <w:lang w:eastAsia="en-US"/>
        </w:rPr>
        <w:t xml:space="preserve"> عمره (7 سنوات فأكثر) والذي</w:t>
      </w:r>
      <w:r>
        <w:rPr>
          <w:rFonts w:cs="Simplified Arabic"/>
          <w:rtl/>
          <w:lang w:eastAsia="en-US"/>
        </w:rPr>
        <w:t xml:space="preserve"> لا يمكنه مباشرة أي نوع من العمل بسبب </w:t>
      </w:r>
      <w:r>
        <w:rPr>
          <w:rFonts w:cs="Simplified Arabic" w:hint="cs"/>
          <w:rtl/>
          <w:lang w:eastAsia="en-US"/>
        </w:rPr>
        <w:t>إ</w:t>
      </w:r>
      <w:r>
        <w:rPr>
          <w:rFonts w:cs="Simplified Arabic"/>
          <w:rtl/>
          <w:lang w:eastAsia="en-US"/>
        </w:rPr>
        <w:t xml:space="preserve">صابته بمرض مزمن </w:t>
      </w:r>
      <w:r>
        <w:rPr>
          <w:rFonts w:cs="Simplified Arabic" w:hint="cs"/>
          <w:rtl/>
          <w:lang w:eastAsia="en-US"/>
        </w:rPr>
        <w:t>أ</w:t>
      </w:r>
      <w:r>
        <w:rPr>
          <w:rFonts w:cs="Simplified Arabic"/>
          <w:rtl/>
          <w:lang w:eastAsia="en-US"/>
        </w:rPr>
        <w:t xml:space="preserve">و بسبب أية </w:t>
      </w:r>
      <w:r>
        <w:rPr>
          <w:rFonts w:cs="Simplified Arabic" w:hint="cs"/>
          <w:rtl/>
          <w:lang w:eastAsia="en-US"/>
        </w:rPr>
        <w:t>إ</w:t>
      </w:r>
      <w:r>
        <w:rPr>
          <w:rFonts w:cs="Simplified Arabic"/>
          <w:rtl/>
          <w:lang w:eastAsia="en-US"/>
        </w:rPr>
        <w:t>عاقة، وتشمل هذه الفئة أيضا جميع الأفراد غير القادرين على العمل بسبب تقدمهم في السن</w:t>
      </w:r>
      <w:r>
        <w:rPr>
          <w:rFonts w:cs="Simplified Arabic" w:hint="cs"/>
          <w:rtl/>
          <w:lang w:eastAsia="en-US"/>
        </w:rPr>
        <w:t>.</w:t>
      </w:r>
      <w:r>
        <w:rPr>
          <w:rFonts w:cs="Simplified Arabic"/>
          <w:rtl/>
          <w:lang w:eastAsia="en-US"/>
        </w:rPr>
        <w:t xml:space="preserve"> </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 xml:space="preserve">وجود إيراد/المتقاعد: </w:t>
      </w:r>
      <w:r>
        <w:rPr>
          <w:rFonts w:cs="Simplified Arabic" w:hint="cs"/>
          <w:rtl/>
          <w:lang w:eastAsia="en-US"/>
        </w:rPr>
        <w:t>إ</w:t>
      </w:r>
      <w:r>
        <w:rPr>
          <w:rFonts w:cs="Simplified Arabic"/>
          <w:rtl/>
          <w:lang w:eastAsia="en-US"/>
        </w:rPr>
        <w:t xml:space="preserve">ذا كان الفرد قادراً على العمل ولكنه لا </w:t>
      </w:r>
      <w:r>
        <w:rPr>
          <w:rFonts w:cs="Simplified Arabic" w:hint="cs"/>
          <w:rtl/>
          <w:lang w:eastAsia="en-US"/>
        </w:rPr>
        <w:t xml:space="preserve">يعمل ولا </w:t>
      </w:r>
      <w:r>
        <w:rPr>
          <w:rFonts w:cs="Simplified Arabic"/>
          <w:rtl/>
          <w:lang w:eastAsia="en-US"/>
        </w:rPr>
        <w:t xml:space="preserve">يرغب في العمل ولا يبحث عنه وذلك لوجود </w:t>
      </w:r>
      <w:r>
        <w:rPr>
          <w:rFonts w:cs="Simplified Arabic" w:hint="cs"/>
          <w:rtl/>
          <w:lang w:eastAsia="en-US"/>
        </w:rPr>
        <w:t>إ</w:t>
      </w:r>
      <w:r>
        <w:rPr>
          <w:rFonts w:cs="Simplified Arabic"/>
          <w:rtl/>
          <w:lang w:eastAsia="en-US"/>
        </w:rPr>
        <w:t>يراد له من عقارات</w:t>
      </w:r>
      <w:r>
        <w:rPr>
          <w:rFonts w:cs="Simplified Arabic" w:hint="cs"/>
          <w:rtl/>
          <w:lang w:eastAsia="en-US"/>
        </w:rPr>
        <w:t>، أو من التقاعد</w:t>
      </w:r>
      <w:r>
        <w:rPr>
          <w:rFonts w:cs="Simplified Arabic"/>
          <w:rtl/>
          <w:lang w:eastAsia="en-US"/>
        </w:rPr>
        <w:t xml:space="preserve"> ......الخ.</w:t>
      </w:r>
    </w:p>
    <w:p w:rsidR="005C1B28" w:rsidRDefault="005C1B28" w:rsidP="005C1B28">
      <w:pPr>
        <w:numPr>
          <w:ilvl w:val="0"/>
          <w:numId w:val="10"/>
        </w:numPr>
        <w:tabs>
          <w:tab w:val="left" w:pos="9071"/>
        </w:tabs>
        <w:ind w:left="431" w:right="0"/>
        <w:jc w:val="both"/>
        <w:rPr>
          <w:rFonts w:cs="Simplified Arabic"/>
          <w:lang w:eastAsia="en-US"/>
        </w:rPr>
      </w:pPr>
      <w:r>
        <w:rPr>
          <w:rFonts w:cs="Simplified Arabic"/>
          <w:b/>
          <w:bCs/>
          <w:rtl/>
          <w:lang w:eastAsia="en-US"/>
        </w:rPr>
        <w:t>أخرى</w:t>
      </w:r>
      <w:r>
        <w:rPr>
          <w:rFonts w:cs="Simplified Arabic"/>
          <w:rtl/>
          <w:lang w:eastAsia="en-US"/>
        </w:rPr>
        <w:t xml:space="preserve">: تشمل أي فرد لم ينطبق عليه جميع ما ذكر سابقا مثل، المسجون، </w:t>
      </w:r>
      <w:r>
        <w:rPr>
          <w:rFonts w:cs="Simplified Arabic" w:hint="cs"/>
          <w:rtl/>
          <w:lang w:eastAsia="en-US"/>
        </w:rPr>
        <w:t>أ</w:t>
      </w:r>
      <w:r>
        <w:rPr>
          <w:rFonts w:cs="Simplified Arabic"/>
          <w:rtl/>
          <w:lang w:eastAsia="en-US"/>
        </w:rPr>
        <w:t xml:space="preserve">و الفرد القادر على العمل </w:t>
      </w:r>
      <w:r>
        <w:rPr>
          <w:rFonts w:cs="Simplified Arabic" w:hint="cs"/>
          <w:rtl/>
          <w:lang w:eastAsia="en-US"/>
        </w:rPr>
        <w:t>إ</w:t>
      </w:r>
      <w:r>
        <w:rPr>
          <w:rFonts w:cs="Simplified Arabic"/>
          <w:rtl/>
          <w:lang w:eastAsia="en-US"/>
        </w:rPr>
        <w:t xml:space="preserve">لا أنه لا يرغب </w:t>
      </w:r>
      <w:proofErr w:type="spellStart"/>
      <w:r>
        <w:rPr>
          <w:rFonts w:cs="Simplified Arabic"/>
          <w:rtl/>
          <w:lang w:eastAsia="en-US"/>
        </w:rPr>
        <w:t>به</w:t>
      </w:r>
      <w:proofErr w:type="spellEnd"/>
      <w:r>
        <w:rPr>
          <w:rFonts w:cs="Simplified Arabic"/>
          <w:rtl/>
          <w:lang w:eastAsia="en-US"/>
        </w:rPr>
        <w:t xml:space="preserve"> ولا يبحث عنه وليس له </w:t>
      </w:r>
      <w:r>
        <w:rPr>
          <w:rFonts w:cs="Simplified Arabic" w:hint="cs"/>
          <w:rtl/>
          <w:lang w:eastAsia="en-US"/>
        </w:rPr>
        <w:t>إ</w:t>
      </w:r>
      <w:r>
        <w:rPr>
          <w:rFonts w:cs="Simplified Arabic"/>
          <w:rtl/>
          <w:lang w:eastAsia="en-US"/>
        </w:rPr>
        <w:t>يراد من جهة أخرى مثل الأبناء والبنات غير الملتحقين بالمدارس ولا تنطبق عليهم أي حالة مما سبق.</w:t>
      </w:r>
    </w:p>
    <w:p w:rsidR="00146772" w:rsidRDefault="00146772" w:rsidP="0086662B">
      <w:pPr>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المهنة الرئيسية:</w:t>
      </w:r>
    </w:p>
    <w:p w:rsidR="005C1B28" w:rsidRDefault="005C1B28" w:rsidP="005C1B28">
      <w:pPr>
        <w:ind w:left="1" w:firstLine="6"/>
        <w:jc w:val="both"/>
        <w:rPr>
          <w:rFonts w:cs="Simplified Arabic"/>
          <w:rtl/>
        </w:rPr>
      </w:pPr>
      <w:r>
        <w:rPr>
          <w:rFonts w:cs="Simplified Arabic"/>
          <w:rtl/>
        </w:rPr>
        <w:t xml:space="preserve">المقصـود بالمهنة الرئيسية هي الحرفة </w:t>
      </w:r>
      <w:r>
        <w:rPr>
          <w:rFonts w:cs="Simplified Arabic" w:hint="cs"/>
          <w:rtl/>
        </w:rPr>
        <w:t>أ</w:t>
      </w:r>
      <w:r>
        <w:rPr>
          <w:rFonts w:cs="Simplified Arabic"/>
          <w:rtl/>
        </w:rPr>
        <w:t xml:space="preserve">و نوع العمل الذي </w:t>
      </w:r>
      <w:proofErr w:type="spellStart"/>
      <w:r>
        <w:rPr>
          <w:rFonts w:cs="Simplified Arabic"/>
          <w:rtl/>
        </w:rPr>
        <w:t>يباشره</w:t>
      </w:r>
      <w:proofErr w:type="spellEnd"/>
      <w:r>
        <w:rPr>
          <w:rFonts w:cs="Simplified Arabic"/>
          <w:rtl/>
        </w:rPr>
        <w:t xml:space="preserve"> الفرد إذا كان مشتغلا</w:t>
      </w:r>
      <w:r>
        <w:rPr>
          <w:rFonts w:cs="Simplified Arabic" w:hint="cs"/>
          <w:rtl/>
        </w:rPr>
        <w:t>ً</w:t>
      </w:r>
      <w:r>
        <w:rPr>
          <w:rFonts w:cs="Simplified Arabic"/>
          <w:rtl/>
        </w:rPr>
        <w:t xml:space="preserve"> </w:t>
      </w:r>
      <w:r>
        <w:rPr>
          <w:rFonts w:cs="Simplified Arabic" w:hint="cs"/>
          <w:rtl/>
        </w:rPr>
        <w:t>أ</w:t>
      </w:r>
      <w:r>
        <w:rPr>
          <w:rFonts w:cs="Simplified Arabic"/>
          <w:rtl/>
        </w:rPr>
        <w:t xml:space="preserve">و الذي </w:t>
      </w:r>
      <w:proofErr w:type="spellStart"/>
      <w:r>
        <w:rPr>
          <w:rFonts w:cs="Simplified Arabic"/>
          <w:rtl/>
        </w:rPr>
        <w:t>باشره</w:t>
      </w:r>
      <w:proofErr w:type="spellEnd"/>
      <w:r>
        <w:rPr>
          <w:rFonts w:cs="Simplified Arabic"/>
          <w:rtl/>
        </w:rPr>
        <w:t xml:space="preserve"> سابقا إذا كان متعطـلاً سبق له العمل، </w:t>
      </w:r>
      <w:r>
        <w:rPr>
          <w:rFonts w:cs="Simplified Arabic" w:hint="cs"/>
          <w:rtl/>
        </w:rPr>
        <w:t>و</w:t>
      </w:r>
      <w:r>
        <w:rPr>
          <w:rFonts w:cs="Simplified Arabic"/>
          <w:rtl/>
        </w:rPr>
        <w:t xml:space="preserve">المقصود بالمهنة الرئيسية هي المهنة التي يقضي فيها المشتغل أكثر من نصف وقت العمل </w:t>
      </w:r>
      <w:r>
        <w:rPr>
          <w:rFonts w:cs="Simplified Arabic" w:hint="cs"/>
          <w:rtl/>
        </w:rPr>
        <w:t>أ</w:t>
      </w:r>
      <w:r>
        <w:rPr>
          <w:rFonts w:cs="Simplified Arabic"/>
          <w:rtl/>
        </w:rPr>
        <w:t>و</w:t>
      </w:r>
      <w:r>
        <w:rPr>
          <w:rFonts w:cs="Simplified Arabic" w:hint="cs"/>
          <w:rtl/>
        </w:rPr>
        <w:t xml:space="preserve"> </w:t>
      </w:r>
      <w:r>
        <w:rPr>
          <w:rFonts w:cs="Simplified Arabic"/>
          <w:rtl/>
        </w:rPr>
        <w:t>الأكثر تكرارا</w:t>
      </w:r>
      <w:r>
        <w:rPr>
          <w:rFonts w:cs="Simplified Arabic" w:hint="cs"/>
          <w:rtl/>
        </w:rPr>
        <w:t>ً</w:t>
      </w:r>
      <w:r>
        <w:rPr>
          <w:rFonts w:cs="Simplified Arabic"/>
          <w:rtl/>
        </w:rPr>
        <w:t xml:space="preserve"> </w:t>
      </w:r>
      <w:r>
        <w:rPr>
          <w:rFonts w:cs="Simplified Arabic" w:hint="cs"/>
          <w:rtl/>
        </w:rPr>
        <w:t xml:space="preserve">والأكثر ثباتاً </w:t>
      </w:r>
      <w:r>
        <w:rPr>
          <w:rFonts w:cs="Simplified Arabic"/>
          <w:rtl/>
        </w:rPr>
        <w:t>خلال الأشهر الثلاثة السابقة لليلة العد.</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b/>
          <w:bCs/>
          <w:rtl/>
        </w:rPr>
        <w:t>المستوى التعليمي</w:t>
      </w:r>
      <w:r>
        <w:rPr>
          <w:rFonts w:cs="Simplified Arabic" w:hint="cs"/>
          <w:b/>
          <w:bCs/>
          <w:rtl/>
        </w:rPr>
        <w:t>:</w:t>
      </w:r>
    </w:p>
    <w:p w:rsidR="005C1B28" w:rsidRDefault="005C1B28" w:rsidP="005C1B28">
      <w:pPr>
        <w:ind w:left="1" w:firstLine="6"/>
        <w:jc w:val="both"/>
        <w:rPr>
          <w:rFonts w:cs="Simplified Arabic"/>
          <w:rtl/>
        </w:rPr>
      </w:pPr>
      <w:r>
        <w:rPr>
          <w:rFonts w:cs="Simplified Arabic" w:hint="cs"/>
          <w:rtl/>
        </w:rPr>
        <w:t>هو أعلى مؤهل أتمه الفرد بنجاح.  ويستوفى</w:t>
      </w:r>
      <w:r>
        <w:rPr>
          <w:rFonts w:cs="Simplified Arabic"/>
          <w:rtl/>
        </w:rPr>
        <w:t xml:space="preserve"> هذا </w:t>
      </w:r>
      <w:r>
        <w:rPr>
          <w:rFonts w:cs="Simplified Arabic" w:hint="cs"/>
          <w:rtl/>
        </w:rPr>
        <w:t>السؤال</w:t>
      </w:r>
      <w:r>
        <w:rPr>
          <w:rFonts w:cs="Simplified Arabic"/>
          <w:rtl/>
        </w:rPr>
        <w:t xml:space="preserve"> للأفراد الذين أعمارهم 10 سنوات فأكثر</w:t>
      </w:r>
      <w:r>
        <w:rPr>
          <w:rFonts w:cs="Simplified Arabic" w:hint="cs"/>
          <w:rtl/>
        </w:rPr>
        <w:t>.  ويصنفون كالتالي:</w:t>
      </w:r>
    </w:p>
    <w:p w:rsidR="005C1B28" w:rsidRDefault="005C1B28" w:rsidP="005C1B28">
      <w:pPr>
        <w:ind w:left="1" w:firstLine="6"/>
        <w:jc w:val="both"/>
        <w:rPr>
          <w:rFonts w:cs="Simplified Arabic"/>
          <w:rtl/>
          <w:lang w:eastAsia="en-US"/>
        </w:rPr>
      </w:pPr>
      <w:r>
        <w:rPr>
          <w:rFonts w:cs="Simplified Arabic"/>
          <w:b/>
          <w:bCs/>
          <w:rtl/>
          <w:lang w:eastAsia="en-US"/>
        </w:rPr>
        <w:t>أمي</w:t>
      </w:r>
      <w:r>
        <w:rPr>
          <w:rFonts w:cs="Simplified Arabic" w:hint="cs"/>
          <w:b/>
          <w:bCs/>
          <w:rtl/>
          <w:lang w:eastAsia="en-US"/>
        </w:rPr>
        <w:t xml:space="preserve">: </w:t>
      </w:r>
      <w:r>
        <w:rPr>
          <w:rFonts w:cs="Simplified Arabic"/>
          <w:rtl/>
          <w:lang w:eastAsia="en-US"/>
        </w:rPr>
        <w:t>إذا كان الفرد لا يستطيع القراءة والكتابة معاً بأي لغة كانت ولم يحصل على أي شهادة من التعليم النظامي</w:t>
      </w:r>
      <w:r>
        <w:rPr>
          <w:rFonts w:cs="Simplified Arabic" w:hint="cs"/>
          <w:rtl/>
          <w:lang w:eastAsia="en-US"/>
        </w:rPr>
        <w:t>.</w:t>
      </w:r>
    </w:p>
    <w:p w:rsidR="005C1B28" w:rsidRDefault="005C1B28" w:rsidP="005C1B28">
      <w:pPr>
        <w:ind w:left="1" w:firstLine="6"/>
        <w:jc w:val="both"/>
        <w:rPr>
          <w:rFonts w:cs="Simplified Arabic"/>
          <w:rtl/>
          <w:lang w:eastAsia="en-US"/>
        </w:rPr>
      </w:pPr>
      <w:r>
        <w:rPr>
          <w:rFonts w:cs="Simplified Arabic"/>
          <w:b/>
          <w:bCs/>
          <w:rtl/>
          <w:lang w:eastAsia="en-US"/>
        </w:rPr>
        <w:t>ملم</w:t>
      </w:r>
      <w:r>
        <w:rPr>
          <w:rFonts w:cs="Simplified Arabic" w:hint="cs"/>
          <w:b/>
          <w:bCs/>
          <w:rtl/>
          <w:lang w:eastAsia="en-US"/>
        </w:rPr>
        <w:t>:</w:t>
      </w:r>
      <w:r>
        <w:rPr>
          <w:rFonts w:cs="Simplified Arabic"/>
          <w:b/>
          <w:bCs/>
          <w:rtl/>
          <w:lang w:eastAsia="en-US"/>
        </w:rPr>
        <w:t xml:space="preserve"> </w:t>
      </w:r>
      <w:r>
        <w:rPr>
          <w:rFonts w:cs="Simplified Arabic"/>
          <w:rtl/>
          <w:lang w:eastAsia="en-US"/>
        </w:rPr>
        <w:t>إذا كان الفرد يستطيع القراءة والكتابة دون إنهاء أي مرحلة من المراحل التعليمية المذكورة بحيث يمكنه قراءة وكتابة جملة بسيطة.</w:t>
      </w:r>
    </w:p>
    <w:p w:rsidR="005C1B28" w:rsidRDefault="005C1B28" w:rsidP="005C1B28">
      <w:pPr>
        <w:ind w:left="1" w:firstLine="6"/>
        <w:jc w:val="both"/>
        <w:rPr>
          <w:rFonts w:cs="Simplified Arabic"/>
          <w:rtl/>
        </w:rPr>
      </w:pPr>
      <w:r>
        <w:rPr>
          <w:rFonts w:cs="Simplified Arabic" w:hint="cs"/>
          <w:b/>
          <w:bCs/>
          <w:rtl/>
        </w:rPr>
        <w:lastRenderedPageBreak/>
        <w:t>أعلى مؤهل أتمه الفرد بنجاح</w:t>
      </w:r>
      <w:r>
        <w:rPr>
          <w:rFonts w:cs="Simplified Arabic" w:hint="cs"/>
          <w:rtl/>
        </w:rPr>
        <w:t>:</w:t>
      </w:r>
      <w:r>
        <w:rPr>
          <w:rFonts w:cs="Simplified Arabic"/>
          <w:rtl/>
        </w:rPr>
        <w:t xml:space="preserve"> إذا كان الفرد حاصلاً على مؤهل دراسي مثل الابتدائية، الإعدادية، ثانوي</w:t>
      </w:r>
      <w:r>
        <w:rPr>
          <w:rFonts w:cs="Simplified Arabic" w:hint="cs"/>
          <w:rtl/>
        </w:rPr>
        <w:t xml:space="preserve">، دبلوم متوسط، بكالوريوس، دبلوم عالي، ماجستير، دكتوراه، </w:t>
      </w:r>
      <w:r>
        <w:rPr>
          <w:rFonts w:cs="Simplified Arabic"/>
          <w:rtl/>
        </w:rPr>
        <w:t xml:space="preserve">بشرط أن يكون قد أتمها بنجاح.  ويعتبر مؤهل كل من أنهى الصف السادس بنجاح من المرحلة الأساسية (ابتدائي) وكل من أنهى الصف التاسع بنجاح من المرحلة الأساسية (إعدادي) وكل من أنهى امتحان الثانوية </w:t>
      </w:r>
      <w:proofErr w:type="spellStart"/>
      <w:r>
        <w:rPr>
          <w:rFonts w:cs="Simplified Arabic"/>
          <w:rtl/>
        </w:rPr>
        <w:t>العامه</w:t>
      </w:r>
      <w:proofErr w:type="spellEnd"/>
      <w:r>
        <w:rPr>
          <w:rFonts w:cs="Simplified Arabic"/>
          <w:rtl/>
        </w:rPr>
        <w:t xml:space="preserve"> (التوجيهي) </w:t>
      </w:r>
      <w:r>
        <w:rPr>
          <w:rFonts w:cs="Simplified Arabic" w:hint="cs"/>
          <w:rtl/>
        </w:rPr>
        <w:t xml:space="preserve">بنجاح </w:t>
      </w:r>
      <w:r>
        <w:rPr>
          <w:rFonts w:cs="Simplified Arabic"/>
          <w:rtl/>
        </w:rPr>
        <w:t>من المرحلة الثانوية (ثانوي) وإذا كان الفرد ملتحقاً حالياً في المرحلة الابتدائية وعمره (10) سنوات فأكثر يعتبر (ملم)</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887A59">
      <w:pPr>
        <w:pStyle w:val="Heading9"/>
        <w:jc w:val="both"/>
        <w:rPr>
          <w:rtl/>
          <w:lang w:val="en-US"/>
        </w:rPr>
      </w:pPr>
      <w:r>
        <w:rPr>
          <w:rFonts w:hint="cs"/>
          <w:rtl/>
          <w:lang w:val="en-US"/>
        </w:rPr>
        <w:t>4</w:t>
      </w:r>
      <w:r>
        <w:rPr>
          <w:rtl/>
          <w:lang w:val="en-US"/>
        </w:rPr>
        <w:t>.</w:t>
      </w:r>
      <w:r w:rsidR="00887A59">
        <w:rPr>
          <w:rFonts w:hint="cs"/>
          <w:rtl/>
          <w:lang w:val="en-US"/>
        </w:rPr>
        <w:t>1</w:t>
      </w:r>
      <w:r>
        <w:rPr>
          <w:rtl/>
          <w:lang w:val="en-US"/>
        </w:rPr>
        <w:t xml:space="preserve"> </w:t>
      </w:r>
      <w:proofErr w:type="spellStart"/>
      <w:r>
        <w:rPr>
          <w:rFonts w:hint="cs"/>
          <w:rtl/>
          <w:lang w:val="en-US"/>
        </w:rPr>
        <w:t>ا</w:t>
      </w:r>
      <w:r>
        <w:rPr>
          <w:rtl/>
          <w:lang w:val="en-US"/>
        </w:rPr>
        <w:t>لتعاريف</w:t>
      </w:r>
      <w:proofErr w:type="spellEnd"/>
      <w:r>
        <w:rPr>
          <w:rtl/>
          <w:lang w:val="en-US"/>
        </w:rPr>
        <w:t xml:space="preserve"> الأساسية لخصائص المساكن</w:t>
      </w:r>
      <w:r>
        <w:rPr>
          <w:rFonts w:hint="cs"/>
          <w:rtl/>
          <w:lang w:val="en-US"/>
        </w:rPr>
        <w:t xml:space="preserve"> </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نوع المسكن</w:t>
      </w:r>
      <w:r>
        <w:rPr>
          <w:rFonts w:cs="Simplified Arabic" w:hint="cs"/>
          <w:b/>
          <w:bCs/>
          <w:rtl/>
        </w:rPr>
        <w:t>:</w:t>
      </w:r>
      <w:r>
        <w:rPr>
          <w:rFonts w:cs="Simplified Arabic"/>
          <w:b/>
          <w:bCs/>
          <w:rtl/>
        </w:rPr>
        <w:t xml:space="preserve"> </w:t>
      </w:r>
    </w:p>
    <w:p w:rsidR="005C1B28" w:rsidRDefault="005C1B28" w:rsidP="005C1B28">
      <w:pPr>
        <w:ind w:left="1"/>
        <w:jc w:val="both"/>
        <w:rPr>
          <w:rFonts w:ascii="Arial" w:hAnsi="Arial" w:cs="Simplified Arabic"/>
          <w:rtl/>
        </w:rPr>
      </w:pPr>
      <w:r>
        <w:rPr>
          <w:rFonts w:ascii="Arial" w:hAnsi="Arial" w:cs="Simplified Arabic" w:hint="cs"/>
          <w:rtl/>
        </w:rPr>
        <w:t>يقصد بنوع المسكن</w:t>
      </w:r>
      <w:r>
        <w:rPr>
          <w:rFonts w:ascii="Arial" w:hAnsi="Arial" w:cs="Simplified Arabic"/>
          <w:rtl/>
        </w:rPr>
        <w:t xml:space="preserve"> </w:t>
      </w:r>
      <w:r>
        <w:rPr>
          <w:rFonts w:ascii="Arial" w:hAnsi="Arial" w:cs="Simplified Arabic" w:hint="eastAsia"/>
          <w:rtl/>
        </w:rPr>
        <w:t>الشكل</w:t>
      </w:r>
      <w:r>
        <w:rPr>
          <w:rFonts w:ascii="Arial" w:hAnsi="Arial" w:cs="Simplified Arabic"/>
          <w:rtl/>
        </w:rPr>
        <w:t xml:space="preserve"> الهندسي أو المعماري للمسكن</w:t>
      </w:r>
      <w:r>
        <w:rPr>
          <w:rFonts w:ascii="Arial" w:hAnsi="Arial" w:cs="Simplified Arabic" w:hint="cs"/>
          <w:rtl/>
        </w:rPr>
        <w:t>.</w:t>
      </w:r>
      <w:r>
        <w:rPr>
          <w:rFonts w:ascii="Arial" w:hAnsi="Arial" w:cs="Simplified Arabic"/>
          <w:rtl/>
        </w:rPr>
        <w:t xml:space="preserve"> والذي قد يكون فيلا، أو دار، أو شقة، أو </w:t>
      </w:r>
      <w:r>
        <w:rPr>
          <w:rFonts w:ascii="Arial" w:hAnsi="Arial" w:cs="Simplified Arabic" w:hint="eastAsia"/>
          <w:rtl/>
        </w:rPr>
        <w:t>غرفة</w:t>
      </w:r>
      <w:r>
        <w:rPr>
          <w:rFonts w:ascii="Arial" w:hAnsi="Arial" w:cs="Simplified Arabic"/>
          <w:rtl/>
        </w:rPr>
        <w:t xml:space="preserve"> مستقلة، أو أي شكل آخر.  </w:t>
      </w:r>
      <w:r>
        <w:rPr>
          <w:rFonts w:ascii="Arial" w:hAnsi="Arial" w:cs="Simplified Arabic" w:hint="eastAsia"/>
          <w:rtl/>
        </w:rPr>
        <w:t>مثل</w:t>
      </w:r>
      <w:r>
        <w:rPr>
          <w:rFonts w:ascii="Arial" w:hAnsi="Arial" w:cs="Simplified Arabic" w:hint="cs"/>
          <w:rtl/>
        </w:rPr>
        <w:t xml:space="preserve"> </w:t>
      </w:r>
      <w:r>
        <w:rPr>
          <w:rFonts w:ascii="Arial" w:hAnsi="Arial" w:cs="Simplified Arabic"/>
          <w:rtl/>
        </w:rPr>
        <w:t>(</w:t>
      </w:r>
      <w:proofErr w:type="spellStart"/>
      <w:r>
        <w:rPr>
          <w:rFonts w:ascii="Arial" w:hAnsi="Arial" w:cs="Simplified Arabic"/>
          <w:rtl/>
        </w:rPr>
        <w:t>براكية</w:t>
      </w:r>
      <w:proofErr w:type="spellEnd"/>
      <w:r>
        <w:rPr>
          <w:rFonts w:ascii="Arial" w:hAnsi="Arial" w:cs="Simplified Arabic"/>
          <w:rtl/>
        </w:rPr>
        <w:t xml:space="preserve"> أو خيمة…الخ).</w:t>
      </w:r>
    </w:p>
    <w:p w:rsidR="005C1B28" w:rsidRDefault="005C1B28" w:rsidP="005C1B28">
      <w:pPr>
        <w:ind w:left="611" w:hanging="360"/>
        <w:jc w:val="both"/>
        <w:rPr>
          <w:rFonts w:cs="Simplified Arabic"/>
          <w:rtl/>
        </w:rPr>
      </w:pPr>
      <w:r>
        <w:rPr>
          <w:rFonts w:cs="Simplified Arabic" w:hint="cs"/>
          <w:rtl/>
        </w:rPr>
        <w:t xml:space="preserve">1. </w:t>
      </w:r>
      <w:r>
        <w:rPr>
          <w:rFonts w:cs="Simplified Arabic"/>
          <w:b/>
          <w:bCs/>
          <w:rtl/>
        </w:rPr>
        <w:t>فيلا:</w:t>
      </w:r>
      <w:r>
        <w:rPr>
          <w:rFonts w:cs="Simplified Arabic"/>
          <w:rtl/>
        </w:rPr>
        <w:t xml:space="preserve"> </w:t>
      </w:r>
      <w:r>
        <w:rPr>
          <w:rFonts w:cs="Simplified Arabic" w:hint="eastAsia"/>
          <w:rtl/>
        </w:rPr>
        <w:t>مبنى</w:t>
      </w:r>
      <w:r>
        <w:rPr>
          <w:rFonts w:cs="Simplified Arabic"/>
          <w:rtl/>
        </w:rPr>
        <w:t xml:space="preserve"> قائم بذاته مشيد من الحجر النظيف عادة، ومعد أصلا لسكن أسرة واحدة عادة، </w:t>
      </w:r>
      <w:r>
        <w:rPr>
          <w:rFonts w:cs="Simplified Arabic" w:hint="eastAsia"/>
          <w:rtl/>
        </w:rPr>
        <w:t>ويتكون</w:t>
      </w:r>
      <w:r>
        <w:rPr>
          <w:rFonts w:cs="Simplified Arabic"/>
          <w:rtl/>
        </w:rPr>
        <w:t xml:space="preserve"> من طابق واحد بجناحين أو من طابقين أو أكثر، يصل بينهما درج داخلي، ويخصص </w:t>
      </w:r>
      <w:r>
        <w:rPr>
          <w:rFonts w:cs="Simplified Arabic" w:hint="eastAsia"/>
          <w:rtl/>
        </w:rPr>
        <w:t>أحد</w:t>
      </w:r>
      <w:r>
        <w:rPr>
          <w:rFonts w:cs="Simplified Arabic"/>
          <w:rtl/>
        </w:rPr>
        <w:t xml:space="preserve"> الأجنحة في حالة الطابق الواحد أو الطابق الثاني للنوم، والجناح الآخر أو </w:t>
      </w:r>
      <w:r>
        <w:rPr>
          <w:rFonts w:cs="Simplified Arabic" w:hint="eastAsia"/>
          <w:rtl/>
        </w:rPr>
        <w:t>الطابق</w:t>
      </w:r>
      <w:r>
        <w:rPr>
          <w:rFonts w:cs="Simplified Arabic"/>
          <w:rtl/>
        </w:rPr>
        <w:t xml:space="preserve"> الأرضي للاستقبال والمطبخ والخدمات بمختلف أنواعها، كما يتوفر في الغالب </w:t>
      </w:r>
      <w:proofErr w:type="spellStart"/>
      <w:r>
        <w:rPr>
          <w:rFonts w:cs="Simplified Arabic" w:hint="eastAsia"/>
          <w:rtl/>
        </w:rPr>
        <w:t>للفيلا</w:t>
      </w:r>
      <w:proofErr w:type="spellEnd"/>
      <w:r>
        <w:rPr>
          <w:rFonts w:cs="Simplified Arabic"/>
          <w:rtl/>
        </w:rPr>
        <w:t xml:space="preserve"> حديقة تحيط </w:t>
      </w:r>
      <w:proofErr w:type="spellStart"/>
      <w:r>
        <w:rPr>
          <w:rFonts w:cs="Simplified Arabic"/>
          <w:rtl/>
        </w:rPr>
        <w:t>بها</w:t>
      </w:r>
      <w:proofErr w:type="spellEnd"/>
      <w:r>
        <w:rPr>
          <w:rFonts w:cs="Simplified Arabic"/>
          <w:rtl/>
        </w:rPr>
        <w:t xml:space="preserve"> بغض النظر عن مساحتها بالإضافة إلى سور يحيط </w:t>
      </w:r>
      <w:proofErr w:type="spellStart"/>
      <w:r>
        <w:rPr>
          <w:rFonts w:cs="Simplified Arabic"/>
          <w:rtl/>
        </w:rPr>
        <w:t>بها</w:t>
      </w:r>
      <w:proofErr w:type="spellEnd"/>
      <w:r>
        <w:rPr>
          <w:rFonts w:cs="Simplified Arabic"/>
          <w:rtl/>
        </w:rPr>
        <w:t xml:space="preserve"> من </w:t>
      </w:r>
      <w:r>
        <w:rPr>
          <w:rFonts w:cs="Simplified Arabic" w:hint="eastAsia"/>
          <w:rtl/>
        </w:rPr>
        <w:t>الخارج،</w:t>
      </w:r>
      <w:r>
        <w:rPr>
          <w:rFonts w:cs="Simplified Arabic"/>
          <w:rtl/>
        </w:rPr>
        <w:t xml:space="preserve"> وكراج للسيارة كما يغطى السطح العلوي </w:t>
      </w:r>
      <w:proofErr w:type="spellStart"/>
      <w:r>
        <w:rPr>
          <w:rFonts w:cs="Simplified Arabic"/>
          <w:rtl/>
        </w:rPr>
        <w:t>للفيلا</w:t>
      </w:r>
      <w:proofErr w:type="spellEnd"/>
      <w:r>
        <w:rPr>
          <w:rFonts w:cs="Simplified Arabic"/>
          <w:rtl/>
        </w:rPr>
        <w:t xml:space="preserve"> بمادة القرميد على الأغلب، </w:t>
      </w:r>
      <w:r>
        <w:rPr>
          <w:rFonts w:cs="Simplified Arabic" w:hint="eastAsia"/>
          <w:rtl/>
        </w:rPr>
        <w:t>ويمكن</w:t>
      </w:r>
      <w:r>
        <w:rPr>
          <w:rFonts w:cs="Simplified Arabic"/>
          <w:rtl/>
        </w:rPr>
        <w:t xml:space="preserve"> أن يوجد ضمن حدود </w:t>
      </w:r>
      <w:proofErr w:type="spellStart"/>
      <w:r>
        <w:rPr>
          <w:rFonts w:cs="Simplified Arabic"/>
          <w:rtl/>
        </w:rPr>
        <w:t>الفيلا</w:t>
      </w:r>
      <w:proofErr w:type="spellEnd"/>
      <w:r>
        <w:rPr>
          <w:rFonts w:cs="Simplified Arabic"/>
          <w:rtl/>
        </w:rPr>
        <w:t xml:space="preserve"> أحد المباني أو الملاحق ويكون من مكوناتها.</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دار:</w:t>
      </w:r>
      <w:r>
        <w:rPr>
          <w:rFonts w:cs="Simplified Arabic"/>
          <w:rtl/>
        </w:rPr>
        <w:t xml:space="preserve"> </w:t>
      </w:r>
      <w:r>
        <w:rPr>
          <w:rFonts w:cs="Simplified Arabic" w:hint="eastAsia"/>
          <w:rtl/>
        </w:rPr>
        <w:t>مبنى</w:t>
      </w:r>
      <w:r>
        <w:rPr>
          <w:rFonts w:cs="Simplified Arabic"/>
          <w:rtl/>
        </w:rPr>
        <w:t xml:space="preserve"> معد أصلاً لسكن أسرة واحدة، ويمثل البناء التقليدي في فلسطين، وقد </w:t>
      </w:r>
      <w:r>
        <w:rPr>
          <w:rFonts w:cs="Simplified Arabic" w:hint="eastAsia"/>
          <w:rtl/>
        </w:rPr>
        <w:t>تتكون</w:t>
      </w:r>
      <w:r>
        <w:rPr>
          <w:rFonts w:cs="Simplified Arabic"/>
          <w:rtl/>
        </w:rPr>
        <w:t xml:space="preserve"> الدار من طابق واحد أو طابقين تستغلهما أسرة واحدة.  </w:t>
      </w:r>
    </w:p>
    <w:p w:rsidR="005C1B28" w:rsidRDefault="005C1B28" w:rsidP="005C1B28">
      <w:pPr>
        <w:ind w:left="611" w:hanging="360"/>
        <w:jc w:val="both"/>
        <w:rPr>
          <w:rFonts w:cs="Simplified Arabic"/>
          <w:rtl/>
        </w:rPr>
      </w:pPr>
      <w:r>
        <w:rPr>
          <w:rFonts w:cs="Simplified Arabic"/>
          <w:rtl/>
        </w:rPr>
        <w:t>3.</w:t>
      </w:r>
      <w:r>
        <w:rPr>
          <w:rFonts w:cs="Simplified Arabic"/>
          <w:b/>
          <w:bCs/>
          <w:rtl/>
        </w:rPr>
        <w:t xml:space="preserve"> </w:t>
      </w:r>
      <w:r>
        <w:rPr>
          <w:rFonts w:cs="Simplified Arabic"/>
          <w:b/>
          <w:bCs/>
          <w:rtl/>
        </w:rPr>
        <w:tab/>
        <w:t>شقة:</w:t>
      </w:r>
      <w:r>
        <w:rPr>
          <w:rFonts w:cs="Simplified Arabic"/>
          <w:rtl/>
        </w:rPr>
        <w:t xml:space="preserve"> هي جزء من دار </w:t>
      </w:r>
      <w:r>
        <w:rPr>
          <w:rFonts w:cs="Simplified Arabic" w:hint="cs"/>
          <w:rtl/>
        </w:rPr>
        <w:t>أ</w:t>
      </w:r>
      <w:r>
        <w:rPr>
          <w:rFonts w:cs="Simplified Arabic"/>
          <w:rtl/>
        </w:rPr>
        <w:t xml:space="preserve">و عمارة </w:t>
      </w:r>
      <w:r>
        <w:rPr>
          <w:rFonts w:cs="Simplified Arabic" w:hint="cs"/>
          <w:rtl/>
        </w:rPr>
        <w:t>ت</w:t>
      </w:r>
      <w:r>
        <w:rPr>
          <w:rFonts w:cs="Simplified Arabic"/>
          <w:rtl/>
        </w:rPr>
        <w:t xml:space="preserve">تكون من غرفة </w:t>
      </w:r>
      <w:r>
        <w:rPr>
          <w:rFonts w:cs="Simplified Arabic" w:hint="cs"/>
          <w:rtl/>
        </w:rPr>
        <w:t>أ</w:t>
      </w:r>
      <w:r>
        <w:rPr>
          <w:rFonts w:cs="Simplified Arabic"/>
          <w:rtl/>
        </w:rPr>
        <w:t>و أكثر مع المرافق من مطبخ وحمام ومرحاض</w:t>
      </w:r>
      <w:r>
        <w:rPr>
          <w:rFonts w:cs="Simplified Arabic" w:hint="cs"/>
          <w:rtl/>
        </w:rPr>
        <w:t>،</w:t>
      </w:r>
      <w:r>
        <w:rPr>
          <w:rFonts w:cs="Simplified Arabic"/>
          <w:rtl/>
        </w:rPr>
        <w:t xml:space="preserve"> ويقفل عليها جميعاً باب خارجي وهي معدة لسكن أسرة واحدة</w:t>
      </w:r>
      <w:r>
        <w:rPr>
          <w:rFonts w:cs="Simplified Arabic" w:hint="cs"/>
          <w:rtl/>
        </w:rPr>
        <w:t>،</w:t>
      </w:r>
      <w:r>
        <w:rPr>
          <w:rFonts w:cs="Simplified Arabic"/>
          <w:rtl/>
        </w:rPr>
        <w:t xml:space="preserve"> ويمكن الوصول إليها عن طريق درج </w:t>
      </w:r>
      <w:r>
        <w:rPr>
          <w:rFonts w:cs="Simplified Arabic" w:hint="cs"/>
          <w:rtl/>
        </w:rPr>
        <w:t>أ</w:t>
      </w:r>
      <w:r>
        <w:rPr>
          <w:rFonts w:cs="Simplified Arabic"/>
          <w:rtl/>
        </w:rPr>
        <w:t>و ممر يؤدي إلى الطريق العام.</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غرفة مستقلة:</w:t>
      </w:r>
      <w:r>
        <w:rPr>
          <w:rFonts w:cs="Simplified Arabic"/>
          <w:rtl/>
        </w:rPr>
        <w:t xml:space="preserve"> هي غرفة قائمة بذاتها ليس </w:t>
      </w:r>
      <w:proofErr w:type="spellStart"/>
      <w:r>
        <w:rPr>
          <w:rFonts w:cs="Simplified Arabic"/>
          <w:rtl/>
        </w:rPr>
        <w:t>بها</w:t>
      </w:r>
      <w:proofErr w:type="spellEnd"/>
      <w:r>
        <w:rPr>
          <w:rFonts w:cs="Simplified Arabic"/>
          <w:rtl/>
        </w:rPr>
        <w:t xml:space="preserve"> مرافق بل تشترك عادة مع غيرها من الغرف في المرافق (مطبخ</w:t>
      </w:r>
      <w:r>
        <w:rPr>
          <w:rFonts w:cs="Simplified Arabic" w:hint="cs"/>
          <w:rtl/>
        </w:rPr>
        <w:t xml:space="preserve">، </w:t>
      </w:r>
      <w:r>
        <w:rPr>
          <w:rFonts w:cs="Simplified Arabic"/>
          <w:rtl/>
        </w:rPr>
        <w:t>حمام</w:t>
      </w:r>
      <w:r>
        <w:rPr>
          <w:rFonts w:cs="Simplified Arabic" w:hint="cs"/>
          <w:rtl/>
        </w:rPr>
        <w:t>،</w:t>
      </w:r>
      <w:r>
        <w:rPr>
          <w:rFonts w:cs="Simplified Arabic"/>
          <w:rtl/>
        </w:rPr>
        <w:t xml:space="preserve"> مرحاض) وهي معدة أصلاً للسكن</w:t>
      </w:r>
      <w:r>
        <w:rPr>
          <w:rFonts w:cs="Simplified Arabic" w:hint="cs"/>
          <w:rtl/>
        </w:rPr>
        <w:t>.</w:t>
      </w:r>
      <w:r>
        <w:rPr>
          <w:rFonts w:cs="Simplified Arabic"/>
          <w:rtl/>
        </w:rPr>
        <w:t xml:space="preserve"> وتوجد عادة على أسطح المباني </w:t>
      </w:r>
      <w:r>
        <w:rPr>
          <w:rFonts w:cs="Simplified Arabic" w:hint="cs"/>
          <w:rtl/>
        </w:rPr>
        <w:t>أ</w:t>
      </w:r>
      <w:r>
        <w:rPr>
          <w:rFonts w:cs="Simplified Arabic"/>
          <w:rtl/>
        </w:rPr>
        <w:t>و بالفناء، وتكون جزء</w:t>
      </w:r>
      <w:r>
        <w:rPr>
          <w:rFonts w:cs="Simplified Arabic" w:hint="cs"/>
          <w:rtl/>
        </w:rPr>
        <w:t>ا</w:t>
      </w:r>
      <w:r>
        <w:rPr>
          <w:rFonts w:cs="Simplified Arabic"/>
          <w:rtl/>
        </w:rPr>
        <w:t xml:space="preserve">ً من دار </w:t>
      </w:r>
      <w:r>
        <w:rPr>
          <w:rFonts w:cs="Simplified Arabic" w:hint="cs"/>
          <w:rtl/>
        </w:rPr>
        <w:t>أ</w:t>
      </w:r>
      <w:r>
        <w:rPr>
          <w:rFonts w:cs="Simplified Arabic"/>
          <w:rtl/>
        </w:rPr>
        <w:t>و فوق أسطح العمارات.</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خيمة:</w:t>
      </w:r>
      <w:r>
        <w:rPr>
          <w:rFonts w:cs="Simplified Arabic"/>
          <w:rtl/>
        </w:rPr>
        <w:t xml:space="preserve"> </w:t>
      </w:r>
      <w:r>
        <w:rPr>
          <w:rFonts w:cs="Simplified Arabic" w:hint="cs"/>
          <w:rtl/>
        </w:rPr>
        <w:t>مبنى قائم بذاته</w:t>
      </w:r>
      <w:r>
        <w:rPr>
          <w:rFonts w:cs="Simplified Arabic"/>
          <w:rtl/>
        </w:rPr>
        <w:t xml:space="preserve"> مصنوع من القماش أو</w:t>
      </w:r>
      <w:r>
        <w:rPr>
          <w:rFonts w:cs="Simplified Arabic" w:hint="cs"/>
          <w:rtl/>
        </w:rPr>
        <w:t xml:space="preserve"> </w:t>
      </w:r>
      <w:r>
        <w:rPr>
          <w:rFonts w:cs="Simplified Arabic"/>
          <w:rtl/>
        </w:rPr>
        <w:t>الوبر</w:t>
      </w:r>
      <w:r>
        <w:rPr>
          <w:rFonts w:cs="Simplified Arabic" w:hint="cs"/>
          <w:rtl/>
        </w:rPr>
        <w:t xml:space="preserve"> </w:t>
      </w:r>
      <w:r>
        <w:rPr>
          <w:rFonts w:cs="Simplified Arabic"/>
          <w:rtl/>
        </w:rPr>
        <w:t xml:space="preserve">أو الشعر وعادة ما </w:t>
      </w:r>
      <w:r>
        <w:rPr>
          <w:rFonts w:cs="Simplified Arabic" w:hint="cs"/>
          <w:rtl/>
        </w:rPr>
        <w:t>توجد</w:t>
      </w:r>
      <w:r>
        <w:rPr>
          <w:rFonts w:cs="Simplified Arabic"/>
          <w:rtl/>
        </w:rPr>
        <w:t xml:space="preserve"> في التجمعات البدوية</w:t>
      </w:r>
      <w:r>
        <w:rPr>
          <w:rFonts w:cs="Simplified Arabic" w:hint="cs"/>
          <w:rtl/>
        </w:rPr>
        <w:t xml:space="preserve">.     </w:t>
      </w:r>
    </w:p>
    <w:p w:rsidR="005C1B28" w:rsidRDefault="005C1B28" w:rsidP="005C1B28">
      <w:pPr>
        <w:ind w:left="611" w:hanging="360"/>
        <w:jc w:val="lowKashida"/>
        <w:rPr>
          <w:rFonts w:cs="Simplified Arabic"/>
          <w:rtl/>
        </w:rPr>
      </w:pPr>
      <w:r>
        <w:rPr>
          <w:rFonts w:cs="Simplified Arabic"/>
          <w:rtl/>
        </w:rPr>
        <w:t>6.</w:t>
      </w:r>
      <w:r>
        <w:rPr>
          <w:rFonts w:cs="Simplified Arabic"/>
          <w:b/>
          <w:bCs/>
          <w:rtl/>
        </w:rPr>
        <w:t xml:space="preserve"> </w:t>
      </w:r>
      <w:r>
        <w:rPr>
          <w:rFonts w:cs="Simplified Arabic"/>
          <w:b/>
          <w:bCs/>
          <w:rtl/>
        </w:rPr>
        <w:tab/>
      </w:r>
      <w:proofErr w:type="spellStart"/>
      <w:r>
        <w:rPr>
          <w:rFonts w:cs="Simplified Arabic"/>
          <w:b/>
          <w:bCs/>
          <w:rtl/>
        </w:rPr>
        <w:t>براكية</w:t>
      </w:r>
      <w:proofErr w:type="spellEnd"/>
      <w:r>
        <w:rPr>
          <w:rFonts w:cs="Simplified Arabic"/>
          <w:rtl/>
        </w:rPr>
        <w:t xml:space="preserve">: </w:t>
      </w:r>
      <w:r>
        <w:rPr>
          <w:rFonts w:cs="Simplified Arabic" w:hint="cs"/>
          <w:rtl/>
        </w:rPr>
        <w:t xml:space="preserve">هي مبنى قائم بذاته، تتكون من غرفة واحدة أو </w:t>
      </w:r>
      <w:proofErr w:type="spellStart"/>
      <w:r>
        <w:rPr>
          <w:rFonts w:cs="Simplified Arabic" w:hint="cs"/>
          <w:rtl/>
        </w:rPr>
        <w:t>اكثر</w:t>
      </w:r>
      <w:proofErr w:type="spellEnd"/>
      <w:r>
        <w:rPr>
          <w:rFonts w:cs="Simplified Arabic" w:hint="cs"/>
          <w:rtl/>
        </w:rPr>
        <w:t xml:space="preserve"> وتكون المادة الغالبة للجدران الخارجية والسطح من الزنك (الصاج) أو التنك أو </w:t>
      </w:r>
      <w:proofErr w:type="spellStart"/>
      <w:r>
        <w:rPr>
          <w:rFonts w:cs="Simplified Arabic" w:hint="cs"/>
          <w:rtl/>
        </w:rPr>
        <w:t>الاسبست</w:t>
      </w:r>
      <w:proofErr w:type="spellEnd"/>
      <w:r>
        <w:rPr>
          <w:rFonts w:cs="Simplified Arabic" w:hint="cs"/>
          <w:rtl/>
        </w:rPr>
        <w:t xml:space="preserve"> ولا يتم حصرها إلا إذا كانت مشغولة.</w:t>
      </w:r>
    </w:p>
    <w:p w:rsidR="005C1B28" w:rsidRDefault="005C1B28" w:rsidP="005C1B28">
      <w:pPr>
        <w:ind w:left="611" w:hanging="360"/>
        <w:jc w:val="lowKashida"/>
        <w:rPr>
          <w:rFonts w:cs="Simplified Arabic"/>
          <w:rtl/>
        </w:rPr>
      </w:pPr>
      <w:r>
        <w:rPr>
          <w:rFonts w:cs="Simplified Arabic" w:hint="cs"/>
          <w:rtl/>
        </w:rPr>
        <w:t>7</w:t>
      </w:r>
      <w:r>
        <w:rPr>
          <w:rFonts w:cs="Simplified Arabic"/>
          <w:rtl/>
        </w:rPr>
        <w:t>.</w:t>
      </w:r>
      <w:r>
        <w:rPr>
          <w:rFonts w:cs="Simplified Arabic"/>
          <w:b/>
          <w:bCs/>
          <w:rtl/>
        </w:rPr>
        <w:t xml:space="preserve"> </w:t>
      </w:r>
      <w:r>
        <w:rPr>
          <w:rFonts w:cs="Simplified Arabic"/>
          <w:b/>
          <w:bCs/>
          <w:rtl/>
        </w:rPr>
        <w:tab/>
      </w:r>
      <w:r>
        <w:rPr>
          <w:rFonts w:cs="Simplified Arabic" w:hint="cs"/>
          <w:b/>
          <w:bCs/>
          <w:rtl/>
        </w:rPr>
        <w:t>أخرى</w:t>
      </w:r>
      <w:r>
        <w:rPr>
          <w:rFonts w:cs="Simplified Arabic"/>
          <w:rtl/>
        </w:rPr>
        <w:t xml:space="preserve">: </w:t>
      </w:r>
      <w:r>
        <w:rPr>
          <w:rFonts w:cs="Simplified Arabic" w:hint="cs"/>
          <w:rtl/>
          <w:lang w:eastAsia="en-US"/>
        </w:rPr>
        <w:t>وحدات سكنية</w:t>
      </w:r>
      <w:r>
        <w:rPr>
          <w:rFonts w:cs="Simplified Arabic"/>
          <w:rtl/>
          <w:lang w:eastAsia="en-US"/>
        </w:rPr>
        <w:t xml:space="preserve"> لا يمكن تصنيفها </w:t>
      </w:r>
      <w:r>
        <w:rPr>
          <w:rFonts w:cs="Simplified Arabic" w:hint="cs"/>
          <w:rtl/>
          <w:lang w:eastAsia="en-US"/>
        </w:rPr>
        <w:t>ك</w:t>
      </w:r>
      <w:r>
        <w:rPr>
          <w:rFonts w:cs="Simplified Arabic"/>
          <w:rtl/>
          <w:lang w:eastAsia="en-US"/>
        </w:rPr>
        <w:t>أحد الأنواع السابقة،</w:t>
      </w:r>
      <w:r>
        <w:rPr>
          <w:rFonts w:cs="Simplified Arabic" w:hint="cs"/>
          <w:rtl/>
          <w:lang w:eastAsia="en-US"/>
        </w:rPr>
        <w:t xml:space="preserve"> </w:t>
      </w:r>
      <w:r>
        <w:rPr>
          <w:rFonts w:cs="Simplified Arabic"/>
          <w:rtl/>
          <w:lang w:eastAsia="en-US"/>
        </w:rPr>
        <w:t xml:space="preserve">مثل الأكواخ والكهوف والمغارات والأكشاك </w:t>
      </w:r>
      <w:r>
        <w:rPr>
          <w:rFonts w:cs="Simplified Arabic" w:hint="cs"/>
          <w:rtl/>
          <w:lang w:eastAsia="en-US"/>
        </w:rPr>
        <w:t>بشرط أن</w:t>
      </w:r>
      <w:r>
        <w:rPr>
          <w:rFonts w:cs="Simplified Arabic"/>
          <w:rtl/>
          <w:lang w:eastAsia="en-US"/>
        </w:rPr>
        <w:t xml:space="preserve"> تكون مشغولة بسكن أو عمل وقت التعداد</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hanging="6"/>
        <w:jc w:val="both"/>
        <w:rPr>
          <w:rFonts w:cs="Simplified Arabic"/>
          <w:b/>
          <w:bCs/>
          <w:rtl/>
        </w:rPr>
      </w:pPr>
      <w:r>
        <w:rPr>
          <w:rFonts w:cs="Simplified Arabic"/>
          <w:b/>
          <w:bCs/>
          <w:rtl/>
        </w:rPr>
        <w:t>حيازة المسكن</w:t>
      </w:r>
      <w:r>
        <w:rPr>
          <w:rFonts w:cs="Simplified Arabic" w:hint="cs"/>
          <w:b/>
          <w:bCs/>
          <w:rtl/>
        </w:rPr>
        <w:t>:</w:t>
      </w:r>
    </w:p>
    <w:p w:rsidR="005C1B28" w:rsidRDefault="005C1B28" w:rsidP="005C1B28">
      <w:pPr>
        <w:ind w:left="1" w:hanging="6"/>
        <w:jc w:val="both"/>
        <w:rPr>
          <w:rFonts w:cs="Simplified Arabic"/>
          <w:rtl/>
        </w:rPr>
      </w:pPr>
      <w:r>
        <w:rPr>
          <w:rFonts w:cs="Simplified Arabic"/>
          <w:rtl/>
        </w:rPr>
        <w:t xml:space="preserve">يمثل كيفية حيازة الأسرة للمسكن وتكون </w:t>
      </w:r>
      <w:r>
        <w:rPr>
          <w:rFonts w:cs="Simplified Arabic" w:hint="cs"/>
          <w:rtl/>
        </w:rPr>
        <w:t>إ</w:t>
      </w:r>
      <w:r>
        <w:rPr>
          <w:rFonts w:cs="Simplified Arabic"/>
          <w:rtl/>
        </w:rPr>
        <w:t xml:space="preserve">حدى الحالات </w:t>
      </w:r>
      <w:r>
        <w:rPr>
          <w:rFonts w:cs="Simplified Arabic" w:hint="cs"/>
          <w:rtl/>
        </w:rPr>
        <w:t>الآتية</w:t>
      </w:r>
      <w:r>
        <w:rPr>
          <w:rFonts w:cs="Simplified Arabic"/>
          <w:rtl/>
        </w:rPr>
        <w:t xml:space="preserve">: </w:t>
      </w:r>
    </w:p>
    <w:p w:rsidR="005C1B28" w:rsidRDefault="005C1B28" w:rsidP="005C1B28">
      <w:pPr>
        <w:ind w:left="611" w:hanging="360"/>
        <w:jc w:val="both"/>
        <w:rPr>
          <w:rFonts w:cs="Simplified Arabic"/>
          <w:rtl/>
        </w:rPr>
      </w:pPr>
      <w:r>
        <w:rPr>
          <w:rFonts w:cs="Simplified Arabic"/>
          <w:rtl/>
        </w:rPr>
        <w:t>1.</w:t>
      </w:r>
      <w:r>
        <w:rPr>
          <w:rFonts w:cs="Simplified Arabic"/>
          <w:b/>
          <w:bCs/>
          <w:rtl/>
        </w:rPr>
        <w:t xml:space="preserve"> </w:t>
      </w:r>
      <w:r>
        <w:rPr>
          <w:rFonts w:cs="Simplified Arabic"/>
          <w:b/>
          <w:bCs/>
          <w:rtl/>
        </w:rPr>
        <w:tab/>
        <w:t>ملك:</w:t>
      </w:r>
      <w:r>
        <w:rPr>
          <w:rFonts w:cs="Simplified Arabic"/>
          <w:rtl/>
        </w:rPr>
        <w:t xml:space="preserve"> إذا كان المسكن ملكاً للأسرة </w:t>
      </w:r>
      <w:r>
        <w:rPr>
          <w:rFonts w:cs="Simplified Arabic" w:hint="cs"/>
          <w:rtl/>
        </w:rPr>
        <w:t>أ</w:t>
      </w:r>
      <w:r>
        <w:rPr>
          <w:rFonts w:cs="Simplified Arabic"/>
          <w:rtl/>
        </w:rPr>
        <w:t>و لأحد أفرادها الذين يقيمون بالمسكن عادة.</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مستأجر غير مفروش:</w:t>
      </w:r>
      <w:r>
        <w:rPr>
          <w:rFonts w:cs="Simplified Arabic"/>
          <w:rtl/>
        </w:rPr>
        <w:t xml:space="preserve"> إذا كان المسكن مستأجرا</w:t>
      </w:r>
      <w:r>
        <w:rPr>
          <w:rFonts w:cs="Simplified Arabic" w:hint="cs"/>
          <w:rtl/>
        </w:rPr>
        <w:t>ً</w:t>
      </w:r>
      <w:r>
        <w:rPr>
          <w:rFonts w:cs="Simplified Arabic"/>
          <w:rtl/>
        </w:rPr>
        <w:t xml:space="preserve"> دون أثاث مقابل إيجار يتم دفعه شهرياً </w:t>
      </w:r>
      <w:r>
        <w:rPr>
          <w:rFonts w:cs="Simplified Arabic" w:hint="cs"/>
          <w:rtl/>
        </w:rPr>
        <w:t>أ</w:t>
      </w:r>
      <w:r>
        <w:rPr>
          <w:rFonts w:cs="Simplified Arabic"/>
          <w:rtl/>
        </w:rPr>
        <w:t>و كل مدة معينة.</w:t>
      </w:r>
    </w:p>
    <w:p w:rsidR="005C1B28" w:rsidRDefault="005C1B28" w:rsidP="005C1B28">
      <w:pPr>
        <w:ind w:left="611" w:hanging="360"/>
        <w:jc w:val="both"/>
        <w:rPr>
          <w:rFonts w:cs="Simplified Arabic"/>
          <w:rtl/>
        </w:rPr>
      </w:pPr>
      <w:r>
        <w:rPr>
          <w:rFonts w:cs="Simplified Arabic"/>
          <w:rtl/>
        </w:rPr>
        <w:lastRenderedPageBreak/>
        <w:t>3.</w:t>
      </w:r>
      <w:r>
        <w:rPr>
          <w:rFonts w:cs="Simplified Arabic"/>
          <w:b/>
          <w:bCs/>
          <w:rtl/>
        </w:rPr>
        <w:t xml:space="preserve"> </w:t>
      </w:r>
      <w:r>
        <w:rPr>
          <w:rFonts w:cs="Simplified Arabic"/>
          <w:b/>
          <w:bCs/>
          <w:rtl/>
        </w:rPr>
        <w:tab/>
        <w:t>مستأجر مفروش:</w:t>
      </w:r>
      <w:r>
        <w:rPr>
          <w:rFonts w:cs="Simplified Arabic"/>
          <w:rtl/>
        </w:rPr>
        <w:t xml:space="preserve"> إذا كان المسكن مستأجر</w:t>
      </w:r>
      <w:r>
        <w:rPr>
          <w:rFonts w:cs="Simplified Arabic" w:hint="cs"/>
          <w:rtl/>
        </w:rPr>
        <w:t>اً</w:t>
      </w:r>
      <w:r>
        <w:rPr>
          <w:rFonts w:cs="Simplified Arabic"/>
          <w:rtl/>
        </w:rPr>
        <w:t xml:space="preserve"> مع الأثاث والتجهيزات.</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دون مقابل:</w:t>
      </w:r>
      <w:r>
        <w:rPr>
          <w:rFonts w:cs="Simplified Arabic"/>
          <w:rtl/>
        </w:rPr>
        <w:t xml:space="preserve"> في حالة حيازة المسكن دون دفع أي مبالغ كأن يكون المالك أب </w:t>
      </w:r>
      <w:r>
        <w:rPr>
          <w:rFonts w:cs="Simplified Arabic" w:hint="cs"/>
          <w:rtl/>
        </w:rPr>
        <w:t>أ</w:t>
      </w:r>
      <w:r>
        <w:rPr>
          <w:rFonts w:cs="Simplified Arabic"/>
          <w:rtl/>
        </w:rPr>
        <w:t xml:space="preserve">و أم </w:t>
      </w:r>
      <w:r>
        <w:rPr>
          <w:rFonts w:cs="Simplified Arabic" w:hint="cs"/>
          <w:rtl/>
        </w:rPr>
        <w:t>أ</w:t>
      </w:r>
      <w:r>
        <w:rPr>
          <w:rFonts w:cs="Simplified Arabic"/>
          <w:rtl/>
        </w:rPr>
        <w:t xml:space="preserve">و أحد أقارب رب الأسرة </w:t>
      </w:r>
      <w:r>
        <w:rPr>
          <w:rFonts w:cs="Simplified Arabic" w:hint="cs"/>
          <w:rtl/>
        </w:rPr>
        <w:t>أ</w:t>
      </w:r>
      <w:r>
        <w:rPr>
          <w:rFonts w:cs="Simplified Arabic"/>
          <w:rtl/>
        </w:rPr>
        <w:t xml:space="preserve">و أحد أفرادها الذين لا يقيمون بالمسكن </w:t>
      </w:r>
      <w:r>
        <w:rPr>
          <w:rFonts w:cs="Simplified Arabic" w:hint="cs"/>
          <w:rtl/>
        </w:rPr>
        <w:t>أ</w:t>
      </w:r>
      <w:r>
        <w:rPr>
          <w:rFonts w:cs="Simplified Arabic"/>
          <w:rtl/>
        </w:rPr>
        <w:t>و مقدما من جهة أخرى دون مقابل.</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مقابل عمل:</w:t>
      </w:r>
      <w:r>
        <w:rPr>
          <w:rFonts w:cs="Simplified Arabic"/>
          <w:rtl/>
        </w:rPr>
        <w:t xml:space="preserve"> إذا كان المسكن مقدماً للأسرة نتيجة علاقة عمل تربط أحد أفراد الأسرة بجهة العمل دون دفع إيجار</w:t>
      </w:r>
      <w:r>
        <w:rPr>
          <w:rFonts w:cs="Simplified Arabic" w:hint="cs"/>
          <w:rtl/>
        </w:rPr>
        <w:t>،</w:t>
      </w:r>
      <w:r>
        <w:rPr>
          <w:rFonts w:cs="Simplified Arabic"/>
          <w:rtl/>
        </w:rPr>
        <w:t xml:space="preserve"> وسواء كانت هذه الجهة تملك المسكن </w:t>
      </w:r>
      <w:r>
        <w:rPr>
          <w:rFonts w:cs="Simplified Arabic" w:hint="cs"/>
          <w:rtl/>
        </w:rPr>
        <w:t>أ</w:t>
      </w:r>
      <w:r>
        <w:rPr>
          <w:rFonts w:cs="Simplified Arabic"/>
          <w:rtl/>
        </w:rPr>
        <w:t>و تقوم هي بدفع ال</w:t>
      </w:r>
      <w:r>
        <w:rPr>
          <w:rFonts w:cs="Simplified Arabic" w:hint="cs"/>
          <w:rtl/>
        </w:rPr>
        <w:t>إيجار</w:t>
      </w:r>
      <w:r>
        <w:rPr>
          <w:rFonts w:cs="Simplified Arabic"/>
          <w:rtl/>
        </w:rPr>
        <w:t xml:space="preserve"> للمالك الأصلي.</w:t>
      </w:r>
    </w:p>
    <w:p w:rsidR="005C1B28" w:rsidRDefault="005C1B28" w:rsidP="005C1B28">
      <w:pPr>
        <w:ind w:left="611" w:hanging="360"/>
        <w:jc w:val="both"/>
        <w:rPr>
          <w:rFonts w:cs="Simplified Arabic"/>
          <w:rtl/>
        </w:rPr>
      </w:pPr>
      <w:r>
        <w:rPr>
          <w:rFonts w:cs="Simplified Arabic"/>
          <w:rtl/>
        </w:rPr>
        <w:t>6.</w:t>
      </w:r>
      <w:r>
        <w:rPr>
          <w:rFonts w:cs="Simplified Arabic"/>
          <w:b/>
          <w:bCs/>
          <w:rtl/>
        </w:rPr>
        <w:t xml:space="preserve"> </w:t>
      </w:r>
      <w:r>
        <w:rPr>
          <w:rFonts w:cs="Simplified Arabic"/>
          <w:b/>
          <w:bCs/>
          <w:rtl/>
        </w:rPr>
        <w:tab/>
        <w:t>أخرى:</w:t>
      </w:r>
      <w:r>
        <w:rPr>
          <w:rFonts w:cs="Simplified Arabic"/>
          <w:rtl/>
        </w:rPr>
        <w:t xml:space="preserve"> في حالة حيازة الأسرة للمسكن بأي وسيلة أخرى غير الحالات السابقة.</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rtl/>
        </w:rPr>
      </w:pPr>
      <w:r>
        <w:rPr>
          <w:rFonts w:cs="Simplified Arabic"/>
          <w:b/>
          <w:bCs/>
          <w:rtl/>
        </w:rPr>
        <w:t>الغرفة</w:t>
      </w:r>
      <w:r>
        <w:rPr>
          <w:rFonts w:cs="Simplified Arabic" w:hint="cs"/>
          <w:rtl/>
        </w:rPr>
        <w:t>:</w:t>
      </w:r>
    </w:p>
    <w:p w:rsidR="005C1B28" w:rsidRDefault="005C1B28" w:rsidP="005C1B28">
      <w:pPr>
        <w:ind w:left="1" w:firstLine="6"/>
        <w:jc w:val="both"/>
        <w:rPr>
          <w:rFonts w:cs="Simplified Arabic"/>
          <w:rtl/>
        </w:rPr>
      </w:pPr>
      <w:r>
        <w:rPr>
          <w:rFonts w:cs="Simplified Arabic"/>
          <w:rtl/>
        </w:rPr>
        <w:t>هي أي</w:t>
      </w:r>
      <w:r>
        <w:rPr>
          <w:rFonts w:cs="Simplified Arabic" w:hint="cs"/>
          <w:rtl/>
        </w:rPr>
        <w:t>ة</w:t>
      </w:r>
      <w:r>
        <w:rPr>
          <w:rFonts w:cs="Simplified Arabic"/>
          <w:rtl/>
        </w:rPr>
        <w:t xml:space="preserve"> مساحة تساوي </w:t>
      </w:r>
      <w:r>
        <w:rPr>
          <w:rFonts w:cs="Simplified Arabic" w:hint="cs"/>
          <w:rtl/>
        </w:rPr>
        <w:t>أ</w:t>
      </w:r>
      <w:r>
        <w:rPr>
          <w:rFonts w:cs="Simplified Arabic"/>
          <w:rtl/>
        </w:rPr>
        <w:t>و تزيد عن (4) م2 (أربعة أمتار مربعة</w:t>
      </w:r>
      <w:r>
        <w:rPr>
          <w:rFonts w:cs="Simplified Arabic" w:hint="cs"/>
          <w:rtl/>
        </w:rPr>
        <w:t xml:space="preserve"> فأكثر</w:t>
      </w:r>
      <w:r>
        <w:rPr>
          <w:rFonts w:cs="Simplified Arabic"/>
          <w:rtl/>
        </w:rPr>
        <w:t>) محاطة بجدران وسقف يسهل عزل المستخدمين لها عن الآخرين، وتعتبر الشرفات (</w:t>
      </w:r>
      <w:proofErr w:type="spellStart"/>
      <w:r>
        <w:rPr>
          <w:rFonts w:cs="Simplified Arabic"/>
          <w:rtl/>
        </w:rPr>
        <w:t>الفرندات</w:t>
      </w:r>
      <w:proofErr w:type="spellEnd"/>
      <w:r>
        <w:rPr>
          <w:rFonts w:cs="Simplified Arabic"/>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 </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hint="cs"/>
          <w:b/>
          <w:bCs/>
          <w:rtl/>
        </w:rPr>
        <w:t>غرفة النوم:</w:t>
      </w:r>
    </w:p>
    <w:p w:rsidR="005C1B28" w:rsidRDefault="005C1B28" w:rsidP="00006D0F">
      <w:pPr>
        <w:ind w:left="1" w:firstLine="6"/>
        <w:jc w:val="both"/>
        <w:rPr>
          <w:rFonts w:cs="Simplified Arabic"/>
          <w:rtl/>
        </w:rPr>
      </w:pPr>
      <w:r>
        <w:rPr>
          <w:rFonts w:cs="Simplified Arabic" w:hint="cs"/>
          <w:rtl/>
        </w:rPr>
        <w:t xml:space="preserve">هي أي مساحة تساوي أو تزيد عن (4) م2 (أربعة أمتار مربعة فأكثر)، محاطة بجدران وسقف ويسهل عزل المستخدمين لها عن الآخرين، مستخدمة لنوم شخص واحد أو أكثر من أفراد الأسرة. </w:t>
      </w:r>
      <w:r>
        <w:rPr>
          <w:rFonts w:cs="Simplified Arabic"/>
          <w:rtl/>
        </w:rPr>
        <w:t xml:space="preserve">وتعتبر </w:t>
      </w:r>
      <w:r>
        <w:rPr>
          <w:rFonts w:cs="Simplified Arabic" w:hint="cs"/>
          <w:rtl/>
        </w:rPr>
        <w:t>الشرفات (</w:t>
      </w:r>
      <w:proofErr w:type="spellStart"/>
      <w:r>
        <w:rPr>
          <w:rFonts w:cs="Simplified Arabic"/>
          <w:rtl/>
        </w:rPr>
        <w:t>ال</w:t>
      </w:r>
      <w:r>
        <w:rPr>
          <w:rFonts w:cs="Simplified Arabic" w:hint="cs"/>
          <w:rtl/>
        </w:rPr>
        <w:t>ف</w:t>
      </w:r>
      <w:r>
        <w:rPr>
          <w:rFonts w:cs="Simplified Arabic"/>
          <w:rtl/>
        </w:rPr>
        <w:t>رندات</w:t>
      </w:r>
      <w:proofErr w:type="spellEnd"/>
      <w:r>
        <w:rPr>
          <w:rFonts w:cs="Simplified Arabic" w:hint="cs"/>
          <w:rtl/>
        </w:rPr>
        <w:t>)</w:t>
      </w:r>
      <w:r>
        <w:rPr>
          <w:rFonts w:cs="Simplified Arabic"/>
          <w:rtl/>
        </w:rPr>
        <w:t xml:space="preserve"> </w:t>
      </w:r>
      <w:r>
        <w:rPr>
          <w:rFonts w:cs="Simplified Arabic" w:hint="cs"/>
          <w:rtl/>
        </w:rPr>
        <w:t xml:space="preserve">المقززة غرف نوم إذا كانت مساحتها مساوية أو تزيد عن أربعة أمتار مربعة، ومستخدمة لغرض النوم.  </w:t>
      </w:r>
    </w:p>
    <w:p w:rsidR="005C1B28" w:rsidRDefault="005C1B28" w:rsidP="005C1B28">
      <w:pPr>
        <w:ind w:left="1" w:hanging="6"/>
        <w:jc w:val="both"/>
        <w:rPr>
          <w:rFonts w:cs="Simplified Arabic"/>
          <w:sz w:val="20"/>
          <w:szCs w:val="20"/>
          <w:rtl/>
          <w:lang w:eastAsia="en-US"/>
        </w:rPr>
      </w:pPr>
    </w:p>
    <w:p w:rsidR="005C1B28" w:rsidRDefault="005C1B28" w:rsidP="005C1B28">
      <w:pPr>
        <w:tabs>
          <w:tab w:val="right" w:pos="70"/>
        </w:tabs>
        <w:ind w:left="-1"/>
        <w:jc w:val="both"/>
        <w:rPr>
          <w:rFonts w:cs="Simplified Arabic"/>
          <w:b/>
          <w:bCs/>
          <w:rtl/>
        </w:rPr>
      </w:pPr>
      <w:r>
        <w:rPr>
          <w:rFonts w:cs="Simplified Arabic" w:hint="cs"/>
          <w:b/>
          <w:bCs/>
          <w:rtl/>
        </w:rPr>
        <w:t>المصدر الرئيسي</w:t>
      </w:r>
      <w:r>
        <w:rPr>
          <w:rFonts w:cs="Simplified Arabic" w:hint="cs"/>
          <w:rtl/>
        </w:rPr>
        <w:t xml:space="preserve"> </w:t>
      </w:r>
      <w:r>
        <w:rPr>
          <w:rFonts w:cs="Simplified Arabic" w:hint="cs"/>
          <w:b/>
          <w:bCs/>
          <w:rtl/>
        </w:rPr>
        <w:t>للمياه:</w:t>
      </w:r>
    </w:p>
    <w:p w:rsidR="005C1B28" w:rsidRDefault="005C1B28" w:rsidP="005C1B28">
      <w:pPr>
        <w:tabs>
          <w:tab w:val="right" w:pos="70"/>
        </w:tabs>
        <w:ind w:left="-1"/>
        <w:jc w:val="both"/>
        <w:rPr>
          <w:rFonts w:cs="Simplified Arabic"/>
          <w:rtl/>
        </w:rPr>
      </w:pPr>
      <w:r>
        <w:rPr>
          <w:rFonts w:cs="Simplified Arabic" w:hint="cs"/>
          <w:rtl/>
        </w:rPr>
        <w:t xml:space="preserve"> وهو المصدر الأكثر استخداماً من قبل الأسرة للأغراض المختلفة، وتكون إحدى الحالات الآتية:</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شبكة مياه عامة محلية:</w:t>
      </w:r>
      <w:r>
        <w:rPr>
          <w:rFonts w:cs="Simplified Arabic" w:hint="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محلية فلسطينية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2.</w:t>
      </w:r>
      <w:r>
        <w:rPr>
          <w:rFonts w:cs="Simplified Arabic" w:hint="cs"/>
          <w:b/>
          <w:bCs/>
          <w:rtl/>
        </w:rPr>
        <w:t xml:space="preserve"> شركة مياه إسرائيلية (</w:t>
      </w:r>
      <w:proofErr w:type="spellStart"/>
      <w:r>
        <w:rPr>
          <w:rFonts w:cs="Simplified Arabic" w:hint="cs"/>
          <w:b/>
          <w:bCs/>
          <w:rtl/>
        </w:rPr>
        <w:t>ميكروت</w:t>
      </w:r>
      <w:proofErr w:type="spellEnd"/>
      <w:r>
        <w:rPr>
          <w:rFonts w:cs="Simplified Arabic" w:hint="cs"/>
          <w:b/>
          <w:bCs/>
          <w:rtl/>
        </w:rPr>
        <w:t>):</w:t>
      </w:r>
      <w:r>
        <w:rPr>
          <w:rFonts w:ascii="Arial" w:hAnsi="Arial" w:cs="Simplified Arabic" w:hint="eastAsia"/>
          <w:b/>
          <w:b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إسرائيلية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آبار جمع مياه الأمطار:</w:t>
      </w:r>
      <w:r>
        <w:rPr>
          <w:rFonts w:cs="Simplified Arabic"/>
          <w:b/>
          <w:bCs/>
          <w:rtl/>
        </w:rPr>
        <w:t xml:space="preserve"> </w:t>
      </w:r>
      <w:r>
        <w:rPr>
          <w:rFonts w:cs="Simplified Arabic"/>
          <w:rtl/>
        </w:rPr>
        <w:t>هي الآبار التي يتم حفرها وتبطينها بغرض تجميع وتخزين مياه الأمطار فيها.</w:t>
      </w:r>
    </w:p>
    <w:p w:rsidR="005C1B28" w:rsidRDefault="005C1B28" w:rsidP="005C1B28">
      <w:pPr>
        <w:ind w:left="611" w:hanging="360"/>
        <w:jc w:val="both"/>
        <w:rPr>
          <w:rFonts w:cs="Simplified Arabic"/>
          <w:rtl/>
        </w:rPr>
      </w:pPr>
      <w:r>
        <w:rPr>
          <w:rFonts w:cs="Simplified Arabic" w:hint="cs"/>
          <w:rtl/>
        </w:rPr>
        <w:t>4.</w:t>
      </w:r>
      <w:r>
        <w:rPr>
          <w:rFonts w:cs="Simplified Arabic" w:hint="cs"/>
          <w:b/>
          <w:bCs/>
          <w:rtl/>
        </w:rPr>
        <w:t xml:space="preserve"> ينابيع:</w:t>
      </w:r>
      <w:r>
        <w:rPr>
          <w:rFonts w:cs="Simplified Arabic"/>
          <w:rtl/>
        </w:rPr>
        <w:t xml:space="preserve"> الينبوع هو ماء متدفق من </w:t>
      </w:r>
      <w:r>
        <w:rPr>
          <w:rFonts w:cs="Simplified Arabic" w:hint="cs"/>
          <w:rtl/>
        </w:rPr>
        <w:t>أحد</w:t>
      </w:r>
      <w:r>
        <w:rPr>
          <w:rFonts w:cs="Simplified Arabic"/>
          <w:rtl/>
        </w:rPr>
        <w:t xml:space="preserve"> مسارب المياه الجوفية عند التقاء الطبقة الحاملة للماء مع سطح </w:t>
      </w:r>
      <w:r>
        <w:rPr>
          <w:rFonts w:cs="Simplified Arabic" w:hint="cs"/>
          <w:rtl/>
        </w:rPr>
        <w:t>الأرض</w:t>
      </w:r>
      <w:r>
        <w:rPr>
          <w:rFonts w:cs="Simplified Arabic"/>
          <w:rtl/>
        </w:rPr>
        <w:t xml:space="preserve">، وهناك ينابيع دائمة التدفق يستمر تدفقها على مدار السنة، </w:t>
      </w:r>
      <w:r>
        <w:rPr>
          <w:rFonts w:cs="Simplified Arabic" w:hint="cs"/>
          <w:rtl/>
        </w:rPr>
        <w:t>وأخرى</w:t>
      </w:r>
      <w:r>
        <w:rPr>
          <w:rFonts w:cs="Simplified Arabic"/>
          <w:rtl/>
        </w:rPr>
        <w:t xml:space="preserve"> موسمية حيث تنفجر في فصل الشتاء فقط</w:t>
      </w:r>
      <w:r>
        <w:rPr>
          <w:rFonts w:cs="Simplified Arabic" w:hint="cs"/>
          <w:rtl/>
        </w:rPr>
        <w:t>.</w:t>
      </w:r>
      <w:r>
        <w:rPr>
          <w:rFonts w:cs="Simplified Arabic"/>
          <w:rtl/>
        </w:rPr>
        <w:t xml:space="preserve"> </w:t>
      </w:r>
    </w:p>
    <w:p w:rsidR="005C1B28" w:rsidRDefault="005C1B28" w:rsidP="005C1B28">
      <w:pPr>
        <w:ind w:left="611" w:hanging="360"/>
        <w:jc w:val="both"/>
        <w:rPr>
          <w:rFonts w:cs="Simplified Arabic"/>
          <w:rtl/>
        </w:rPr>
      </w:pPr>
      <w:r>
        <w:rPr>
          <w:rFonts w:cs="Simplified Arabic" w:hint="cs"/>
          <w:rtl/>
        </w:rPr>
        <w:t xml:space="preserve">5. </w:t>
      </w:r>
      <w:r>
        <w:rPr>
          <w:rFonts w:cs="Simplified Arabic" w:hint="cs"/>
          <w:b/>
          <w:bCs/>
          <w:rtl/>
        </w:rPr>
        <w:t>صهاريج (</w:t>
      </w:r>
      <w:proofErr w:type="spellStart"/>
      <w:r>
        <w:rPr>
          <w:rFonts w:cs="Simplified Arabic" w:hint="cs"/>
          <w:b/>
          <w:bCs/>
          <w:rtl/>
        </w:rPr>
        <w:t>تنكات</w:t>
      </w:r>
      <w:proofErr w:type="spellEnd"/>
      <w:r>
        <w:rPr>
          <w:rFonts w:cs="Simplified Arabic" w:hint="cs"/>
          <w:b/>
          <w:bCs/>
          <w:rtl/>
        </w:rPr>
        <w:t>):</w:t>
      </w:r>
      <w:r>
        <w:rPr>
          <w:rFonts w:cs="Simplified Arabic" w:hint="cs"/>
          <w:rtl/>
        </w:rPr>
        <w:t xml:space="preserve"> استخدام المياه من خلال سيارات نقل المياه.</w:t>
      </w:r>
    </w:p>
    <w:p w:rsidR="005C1B28" w:rsidRDefault="005C1B28" w:rsidP="005C1B28">
      <w:pPr>
        <w:ind w:left="611" w:hanging="360"/>
        <w:jc w:val="both"/>
        <w:rPr>
          <w:rFonts w:cs="Simplified Arabic"/>
          <w:rtl/>
        </w:rPr>
      </w:pPr>
      <w:r>
        <w:rPr>
          <w:rFonts w:cs="Simplified Arabic" w:hint="cs"/>
          <w:rtl/>
        </w:rPr>
        <w:t xml:space="preserve">6. </w:t>
      </w:r>
      <w:r>
        <w:rPr>
          <w:rFonts w:cs="Simplified Arabic" w:hint="cs"/>
          <w:b/>
          <w:bCs/>
          <w:rtl/>
        </w:rPr>
        <w:t>أخرى:</w:t>
      </w:r>
      <w:r>
        <w:rPr>
          <w:rFonts w:cs="Simplified Arabic" w:hint="cs"/>
          <w:rtl/>
        </w:rPr>
        <w:t xml:space="preserve"> إذا كان المصدر الرئيسي للمياه غير ما ذكر أعلاه.</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hint="cs"/>
          <w:b/>
          <w:bCs/>
          <w:rtl/>
        </w:rPr>
        <w:t>الاتصال ب</w:t>
      </w:r>
      <w:r>
        <w:rPr>
          <w:rFonts w:cs="Simplified Arabic"/>
          <w:b/>
          <w:bCs/>
          <w:rtl/>
        </w:rPr>
        <w:t>الكهرباء</w:t>
      </w:r>
      <w:r>
        <w:rPr>
          <w:rFonts w:cs="Simplified Arabic" w:hint="cs"/>
          <w:b/>
          <w:bCs/>
          <w:rtl/>
        </w:rPr>
        <w:t>:</w:t>
      </w:r>
      <w:r>
        <w:rPr>
          <w:rFonts w:cs="Simplified Arabic"/>
          <w:b/>
          <w:bCs/>
          <w:rtl/>
        </w:rPr>
        <w:t xml:space="preserve"> </w:t>
      </w:r>
    </w:p>
    <w:p w:rsidR="005C1B28" w:rsidRDefault="005C1B28" w:rsidP="005C1B28">
      <w:pPr>
        <w:ind w:left="1"/>
        <w:jc w:val="both"/>
        <w:rPr>
          <w:rFonts w:cs="Simplified Arabic"/>
          <w:rtl/>
        </w:rPr>
      </w:pPr>
      <w:r>
        <w:rPr>
          <w:rFonts w:cs="Simplified Arabic" w:hint="cs"/>
          <w:rtl/>
        </w:rPr>
        <w:t>يوضح مدى اتصال المسكن بالكهرباء وقد صنفت على النحو الآتي:</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w:t>
      </w:r>
      <w:r>
        <w:rPr>
          <w:rFonts w:cs="Simplified Arabic"/>
          <w:b/>
          <w:bCs/>
          <w:rtl/>
        </w:rPr>
        <w:t>شبكة عامة</w:t>
      </w:r>
      <w:r>
        <w:rPr>
          <w:rFonts w:cs="Simplified Arabic" w:hint="cs"/>
          <w:b/>
          <w:bCs/>
          <w:rtl/>
        </w:rPr>
        <w:t xml:space="preserve">: </w:t>
      </w:r>
      <w:r>
        <w:rPr>
          <w:rFonts w:cs="Simplified Arabic" w:hint="cs"/>
          <w:rtl/>
        </w:rPr>
        <w:t>وهي عبارة عن التمديدات والتوصيلات الكهربائية والتي تنتشر في التجمعات السكانية وتغطي كل أو غالبية مساكن التجمع وهي خاصة بشركات الكهرباء أو السلطات المحلية (البلدية أو القروية).</w:t>
      </w:r>
    </w:p>
    <w:p w:rsidR="005C1B28" w:rsidRDefault="005C1B28" w:rsidP="005C1B28">
      <w:pPr>
        <w:ind w:left="611" w:hanging="360"/>
        <w:jc w:val="both"/>
        <w:rPr>
          <w:rFonts w:cs="Simplified Arabic"/>
          <w:b/>
          <w:bCs/>
          <w:rtl/>
        </w:rPr>
      </w:pPr>
      <w:r>
        <w:rPr>
          <w:rFonts w:cs="Simplified Arabic" w:hint="cs"/>
          <w:rtl/>
        </w:rPr>
        <w:lastRenderedPageBreak/>
        <w:t>2.</w:t>
      </w:r>
      <w:r>
        <w:rPr>
          <w:rFonts w:cs="Simplified Arabic" w:hint="cs"/>
          <w:b/>
          <w:bCs/>
          <w:rtl/>
        </w:rPr>
        <w:t xml:space="preserve"> </w:t>
      </w:r>
      <w:r>
        <w:rPr>
          <w:rFonts w:cs="Simplified Arabic"/>
          <w:b/>
          <w:bCs/>
          <w:rtl/>
        </w:rPr>
        <w:t>مولد خاص</w:t>
      </w:r>
      <w:r>
        <w:rPr>
          <w:rFonts w:cs="Simplified Arabic" w:hint="cs"/>
          <w:b/>
          <w:bCs/>
          <w:rtl/>
        </w:rPr>
        <w:t xml:space="preserve">: </w:t>
      </w:r>
      <w:r>
        <w:rPr>
          <w:rFonts w:cs="Simplified Arabic" w:hint="cs"/>
          <w:rtl/>
        </w:rPr>
        <w:t xml:space="preserve">جهاز يستخدم لتوليد الطاقة الكهربائية وتزويد المساكن </w:t>
      </w:r>
      <w:proofErr w:type="spellStart"/>
      <w:r>
        <w:rPr>
          <w:rFonts w:cs="Simplified Arabic" w:hint="cs"/>
          <w:rtl/>
        </w:rPr>
        <w:t>بها</w:t>
      </w:r>
      <w:proofErr w:type="spellEnd"/>
      <w:r>
        <w:rPr>
          <w:rFonts w:cs="Simplified Arabic" w:hint="cs"/>
          <w:rtl/>
        </w:rPr>
        <w:t xml:space="preserve"> ويكون مملوك لصاحب المسكن أو مجموعة من الأفراد</w:t>
      </w:r>
      <w:r>
        <w:rPr>
          <w:rFonts w:cs="Simplified Arabic" w:hint="cs"/>
          <w:b/>
          <w:bCs/>
          <w:rtl/>
        </w:rPr>
        <w:t>.</w:t>
      </w:r>
      <w:r>
        <w:rPr>
          <w:rFonts w:cs="Simplified Arabic"/>
          <w:b/>
          <w:bCs/>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لا يوجد: </w:t>
      </w:r>
      <w:r>
        <w:rPr>
          <w:rFonts w:cs="Simplified Arabic" w:hint="cs"/>
          <w:rtl/>
        </w:rPr>
        <w:t>في حالة عدم توفر الوسائل السابقة الذكر للكهرباء.</w:t>
      </w:r>
    </w:p>
    <w:p w:rsidR="005C1B28" w:rsidRDefault="005C1B28" w:rsidP="005C1B28">
      <w:pPr>
        <w:ind w:left="1"/>
        <w:jc w:val="both"/>
        <w:rPr>
          <w:rFonts w:cs="Simplified Arabic"/>
          <w:b/>
          <w:bCs/>
          <w:rtl/>
        </w:rPr>
      </w:pPr>
    </w:p>
    <w:p w:rsidR="005C1B28" w:rsidRDefault="005C1B28" w:rsidP="005C1B28">
      <w:pPr>
        <w:ind w:left="1"/>
        <w:jc w:val="both"/>
        <w:rPr>
          <w:rFonts w:cs="Simplified Arabic"/>
          <w:b/>
          <w:bCs/>
          <w:rtl/>
        </w:rPr>
      </w:pPr>
      <w:r>
        <w:rPr>
          <w:rFonts w:cs="Simplified Arabic"/>
          <w:b/>
          <w:bCs/>
          <w:rtl/>
        </w:rPr>
        <w:t>الاتصال بالصرف الصحي</w:t>
      </w:r>
      <w:r>
        <w:rPr>
          <w:rFonts w:cs="Simplified Arabic" w:hint="cs"/>
          <w:b/>
          <w:bCs/>
          <w:rtl/>
        </w:rPr>
        <w:t>:</w:t>
      </w:r>
    </w:p>
    <w:p w:rsidR="005C1B28" w:rsidRDefault="005C1B28" w:rsidP="005C1B28">
      <w:pPr>
        <w:jc w:val="lowKashida"/>
        <w:rPr>
          <w:rFonts w:cs="Simplified Arabic"/>
          <w:rtl/>
        </w:rPr>
      </w:pPr>
      <w:r>
        <w:rPr>
          <w:rFonts w:cs="Simplified Arabic" w:hint="cs"/>
          <w:rtl/>
        </w:rPr>
        <w:t>يوضح مدى اتصال المسكن بالشبكة العامة للصرف الصحي، ويكون إحدى الحالات الآتية:</w:t>
      </w:r>
    </w:p>
    <w:p w:rsidR="005C1B28" w:rsidRDefault="005C1B28" w:rsidP="005C1B28">
      <w:pPr>
        <w:numPr>
          <w:ilvl w:val="0"/>
          <w:numId w:val="34"/>
        </w:numPr>
        <w:ind w:right="75"/>
        <w:jc w:val="lowKashida"/>
        <w:rPr>
          <w:rFonts w:cs="Simplified Arabic"/>
          <w:rtl/>
        </w:rPr>
      </w:pPr>
      <w:r>
        <w:rPr>
          <w:rFonts w:cs="Simplified Arabic" w:hint="cs"/>
          <w:b/>
          <w:bCs/>
          <w:rtl/>
        </w:rPr>
        <w:t>شبكة عامة:</w:t>
      </w:r>
      <w:r>
        <w:rPr>
          <w:rFonts w:cs="Simplified Arabic" w:hint="cs"/>
          <w:rtl/>
        </w:rPr>
        <w:t xml:space="preserve"> </w:t>
      </w:r>
      <w:r>
        <w:rPr>
          <w:rFonts w:cs="Simplified Arabic"/>
          <w:rtl/>
        </w:rPr>
        <w:t xml:space="preserve">الشبكة العامة للصرف الصحي التابعة لمجالس </w:t>
      </w:r>
      <w:r>
        <w:rPr>
          <w:rFonts w:cs="Simplified Arabic" w:hint="cs"/>
          <w:rtl/>
        </w:rPr>
        <w:t>البلديات</w:t>
      </w:r>
      <w:r>
        <w:rPr>
          <w:rFonts w:cs="Simplified Arabic"/>
          <w:rtl/>
        </w:rPr>
        <w:t xml:space="preserve"> </w:t>
      </w:r>
      <w:r>
        <w:rPr>
          <w:rFonts w:cs="Simplified Arabic" w:hint="cs"/>
          <w:rtl/>
        </w:rPr>
        <w:t>أو</w:t>
      </w:r>
      <w:r>
        <w:rPr>
          <w:rFonts w:cs="Simplified Arabic"/>
          <w:rtl/>
        </w:rPr>
        <w:t xml:space="preserve"> أي هيئة </w:t>
      </w:r>
      <w:r>
        <w:rPr>
          <w:rFonts w:cs="Simplified Arabic" w:hint="cs"/>
          <w:rtl/>
        </w:rPr>
        <w:t xml:space="preserve">أخرى وهو </w:t>
      </w:r>
      <w:r>
        <w:rPr>
          <w:rFonts w:cs="Simplified Arabic" w:hint="eastAsia"/>
          <w:rtl/>
        </w:rPr>
        <w:t>نظام</w:t>
      </w:r>
      <w:r>
        <w:rPr>
          <w:rFonts w:cs="Simplified Arabic"/>
          <w:rtl/>
        </w:rPr>
        <w:t xml:space="preserve"> </w:t>
      </w:r>
      <w:r>
        <w:rPr>
          <w:rFonts w:cs="Simplified Arabic" w:hint="eastAsia"/>
          <w:rtl/>
        </w:rPr>
        <w:t>من</w:t>
      </w:r>
      <w:r>
        <w:rPr>
          <w:rFonts w:cs="Simplified Arabic"/>
          <w:rtl/>
        </w:rPr>
        <w:t xml:space="preserve"> أجهزة الجمع وخطوط الأنابيب والموصلات والمضخات يستخدم لإخلاء المياه </w:t>
      </w:r>
      <w:r>
        <w:rPr>
          <w:rFonts w:cs="Simplified Arabic" w:hint="eastAsia"/>
          <w:rtl/>
        </w:rPr>
        <w:t>المستعملة</w:t>
      </w:r>
      <w:r>
        <w:rPr>
          <w:rFonts w:cs="Simplified Arabic"/>
          <w:rtl/>
        </w:rPr>
        <w:t xml:space="preserve"> (مياه الأمطار، المياه المنزلية، وغيرها من المياه المستعملة) ونقلها </w:t>
      </w:r>
      <w:r>
        <w:rPr>
          <w:rFonts w:cs="Simplified Arabic" w:hint="eastAsia"/>
          <w:rtl/>
        </w:rPr>
        <w:t>من</w:t>
      </w:r>
      <w:r>
        <w:rPr>
          <w:rFonts w:cs="Simplified Arabic"/>
          <w:rtl/>
        </w:rPr>
        <w:t xml:space="preserve"> مواقع إنتاجها إما إلى محطة بلدية لمعالجة مياه المجاري أو إلى موقع حيث يتم </w:t>
      </w:r>
      <w:r>
        <w:rPr>
          <w:rFonts w:cs="Simplified Arabic" w:hint="eastAsia"/>
          <w:rtl/>
        </w:rPr>
        <w:t>تصريف</w:t>
      </w:r>
      <w:r>
        <w:rPr>
          <w:rFonts w:cs="Simplified Arabic"/>
          <w:rtl/>
        </w:rPr>
        <w:t xml:space="preserve"> المياه المستعملة إلى مياه سطحية.  </w:t>
      </w:r>
    </w:p>
    <w:p w:rsidR="005C1B28" w:rsidRDefault="005C1B28" w:rsidP="005C1B28">
      <w:pPr>
        <w:numPr>
          <w:ilvl w:val="0"/>
          <w:numId w:val="34"/>
        </w:numPr>
        <w:ind w:right="75"/>
        <w:jc w:val="both"/>
        <w:rPr>
          <w:rFonts w:cs="Simplified Arabic"/>
          <w:rtl/>
        </w:rPr>
      </w:pPr>
      <w:r>
        <w:rPr>
          <w:rFonts w:cs="Simplified Arabic" w:hint="cs"/>
          <w:b/>
          <w:bCs/>
          <w:rtl/>
        </w:rPr>
        <w:t>حفرة امتصاصية:</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وتعتبر صماء فإذا كانت دون جدران أو ب</w:t>
      </w:r>
      <w:r>
        <w:rPr>
          <w:rFonts w:cs="Simplified Arabic"/>
          <w:rtl/>
        </w:rPr>
        <w:t>جدران مسامية</w:t>
      </w:r>
      <w:r>
        <w:rPr>
          <w:rFonts w:cs="Simplified Arabic" w:hint="cs"/>
          <w:rtl/>
        </w:rPr>
        <w:t xml:space="preserve"> (امتصاصية)،</w:t>
      </w:r>
      <w:r>
        <w:rPr>
          <w:rFonts w:cs="Simplified Arabic"/>
          <w:rtl/>
        </w:rPr>
        <w:t xml:space="preserve"> </w:t>
      </w:r>
      <w:r>
        <w:rPr>
          <w:rFonts w:cs="Simplified Arabic" w:hint="cs"/>
          <w:rtl/>
        </w:rPr>
        <w:t xml:space="preserve">بمعنى أن المياه </w:t>
      </w:r>
      <w:proofErr w:type="spellStart"/>
      <w:r>
        <w:rPr>
          <w:rFonts w:cs="Simplified Arabic" w:hint="cs"/>
          <w:rtl/>
        </w:rPr>
        <w:t>العادمة</w:t>
      </w:r>
      <w:proofErr w:type="spellEnd"/>
      <w:r>
        <w:rPr>
          <w:rFonts w:cs="Simplified Arabic" w:hint="cs"/>
          <w:rtl/>
        </w:rPr>
        <w:t xml:space="preserve"> تتسرب إلى جوف الأرض سواء من الجوانب أو من قاع الحفرة أو من كليهما فتدعى في هذه الحالة حفرة امتصاصية.</w:t>
      </w:r>
    </w:p>
    <w:p w:rsidR="005C1B28" w:rsidRDefault="005C1B28" w:rsidP="005C1B28">
      <w:pPr>
        <w:numPr>
          <w:ilvl w:val="0"/>
          <w:numId w:val="34"/>
        </w:numPr>
        <w:ind w:right="75"/>
        <w:jc w:val="both"/>
        <w:rPr>
          <w:rFonts w:cs="Simplified Arabic"/>
        </w:rPr>
      </w:pPr>
      <w:r>
        <w:rPr>
          <w:rFonts w:cs="Simplified Arabic" w:hint="cs"/>
          <w:b/>
          <w:bCs/>
          <w:rtl/>
        </w:rPr>
        <w:t>حفرة صماء:</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فإذا كانت الحفرة ذات جدران إسمنتية أو أية مادة أخرى عازلة تماما، ولا تسمح بنفاذ المياه </w:t>
      </w:r>
      <w:proofErr w:type="spellStart"/>
      <w:r>
        <w:rPr>
          <w:rFonts w:cs="Simplified Arabic" w:hint="cs"/>
          <w:rtl/>
        </w:rPr>
        <w:t>العادمة</w:t>
      </w:r>
      <w:proofErr w:type="spellEnd"/>
      <w:r>
        <w:rPr>
          <w:rFonts w:cs="Simplified Arabic" w:hint="cs"/>
          <w:rtl/>
        </w:rPr>
        <w:t xml:space="preserve"> من أي جهة.</w:t>
      </w:r>
    </w:p>
    <w:p w:rsidR="005C1B28" w:rsidRDefault="005C1B28" w:rsidP="005C1B28">
      <w:pPr>
        <w:numPr>
          <w:ilvl w:val="0"/>
          <w:numId w:val="34"/>
        </w:numPr>
        <w:ind w:right="75"/>
        <w:jc w:val="both"/>
        <w:rPr>
          <w:rFonts w:cs="Simplified Arabic"/>
          <w:rtl/>
        </w:rPr>
      </w:pPr>
      <w:r>
        <w:rPr>
          <w:rFonts w:cs="Simplified Arabic" w:hint="cs"/>
          <w:b/>
          <w:bCs/>
          <w:rtl/>
        </w:rPr>
        <w:t>لا يوجد:</w:t>
      </w:r>
      <w:r>
        <w:rPr>
          <w:rFonts w:cs="Simplified Arabic" w:hint="cs"/>
          <w:rtl/>
        </w:rPr>
        <w:t xml:space="preserve"> </w:t>
      </w:r>
      <w:r>
        <w:rPr>
          <w:rFonts w:cs="Simplified Arabic"/>
          <w:rtl/>
        </w:rPr>
        <w:t>في حالة عدم توفر الوسائل السابقة الذكر للصرف الصحي</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توفر مطبخ</w:t>
      </w:r>
      <w:r>
        <w:rPr>
          <w:rFonts w:cs="Simplified Arabic" w:hint="cs"/>
          <w:b/>
          <w:bCs/>
          <w:rtl/>
        </w:rPr>
        <w:t>:</w:t>
      </w:r>
    </w:p>
    <w:p w:rsidR="005C1B28" w:rsidRDefault="005C1B28" w:rsidP="005C1B28">
      <w:pPr>
        <w:ind w:left="1" w:firstLine="6"/>
        <w:jc w:val="both"/>
        <w:rPr>
          <w:rFonts w:cs="Simplified Arabic"/>
          <w:rtl/>
        </w:rPr>
      </w:pPr>
      <w:r>
        <w:rPr>
          <w:rFonts w:cs="Simplified Arabic"/>
          <w:rtl/>
        </w:rPr>
        <w:t>المطبخ هو غرفة مخصصة ل</w:t>
      </w:r>
      <w:r>
        <w:rPr>
          <w:rFonts w:cs="Simplified Arabic" w:hint="cs"/>
          <w:rtl/>
        </w:rPr>
        <w:t>إ</w:t>
      </w:r>
      <w:r>
        <w:rPr>
          <w:rFonts w:cs="Simplified Arabic"/>
          <w:rtl/>
        </w:rPr>
        <w:t>عداد الطعام ولها أربعة جدران وسقف</w:t>
      </w:r>
      <w:r>
        <w:rPr>
          <w:rFonts w:cs="Simplified Arabic" w:hint="cs"/>
          <w:rtl/>
        </w:rPr>
        <w:t xml:space="preserve">، ويصنف </w:t>
      </w:r>
      <w:proofErr w:type="spellStart"/>
      <w:r>
        <w:rPr>
          <w:rFonts w:cs="Simplified Arabic" w:hint="cs"/>
          <w:rtl/>
        </w:rPr>
        <w:t>الى</w:t>
      </w:r>
      <w:proofErr w:type="spellEnd"/>
      <w:r>
        <w:rPr>
          <w:rFonts w:cs="Simplified Arabic" w:hint="cs"/>
          <w:rtl/>
        </w:rPr>
        <w:t>:</w:t>
      </w:r>
    </w:p>
    <w:p w:rsidR="005C1B28" w:rsidRDefault="005C1B28" w:rsidP="005C1B28">
      <w:pPr>
        <w:numPr>
          <w:ilvl w:val="0"/>
          <w:numId w:val="36"/>
        </w:numPr>
        <w:ind w:right="75"/>
        <w:jc w:val="lowKashida"/>
        <w:rPr>
          <w:rFonts w:cs="Simplified Arabic"/>
          <w:rtl/>
        </w:rPr>
      </w:pPr>
      <w:r>
        <w:rPr>
          <w:rFonts w:cs="Simplified Arabic"/>
          <w:b/>
          <w:bCs/>
          <w:rtl/>
        </w:rPr>
        <w:t>مطبخ متصل بالمياه:</w:t>
      </w:r>
      <w:r>
        <w:rPr>
          <w:rFonts w:cs="Simplified Arabic"/>
          <w:rtl/>
        </w:rPr>
        <w:t xml:space="preserve"> وذلك في حالة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مطبخ غير متصل بالمياه:</w:t>
      </w:r>
      <w:r>
        <w:rPr>
          <w:rFonts w:cs="Simplified Arabic"/>
          <w:rtl/>
        </w:rPr>
        <w:t xml:space="preserve"> وذلك في حالة عدم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لا يوجد:</w:t>
      </w:r>
      <w:r>
        <w:rPr>
          <w:rFonts w:cs="Simplified Arabic"/>
          <w:rtl/>
        </w:rPr>
        <w:t xml:space="preserve"> وذلك في حالة عدم وجود مطبخ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حمام</w:t>
      </w:r>
      <w:r>
        <w:rPr>
          <w:rFonts w:cs="Simplified Arabic" w:hint="cs"/>
          <w:b/>
          <w:bCs/>
          <w:rtl/>
        </w:rPr>
        <w:t>:</w:t>
      </w:r>
    </w:p>
    <w:p w:rsidR="005C1B28" w:rsidRDefault="005C1B28" w:rsidP="009A039B">
      <w:pPr>
        <w:ind w:left="1"/>
        <w:jc w:val="both"/>
        <w:rPr>
          <w:rFonts w:cs="Simplified Arabic"/>
          <w:rtl/>
        </w:rPr>
      </w:pPr>
      <w:r>
        <w:rPr>
          <w:rFonts w:cs="Simplified Arabic"/>
          <w:rtl/>
        </w:rPr>
        <w:t>الحمام هو غرفة مخصصة للاستحمام</w:t>
      </w:r>
      <w:r>
        <w:rPr>
          <w:rFonts w:cs="Simplified Arabic" w:hint="cs"/>
          <w:rtl/>
        </w:rPr>
        <w:t xml:space="preserve"> </w:t>
      </w:r>
      <w:r>
        <w:rPr>
          <w:rFonts w:cs="Simplified Arabic"/>
          <w:rtl/>
        </w:rPr>
        <w:t>ولها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7"/>
        </w:numPr>
        <w:ind w:right="75"/>
        <w:jc w:val="both"/>
        <w:rPr>
          <w:rFonts w:cs="Simplified Arabic"/>
          <w:rtl/>
        </w:rPr>
      </w:pPr>
      <w:r>
        <w:rPr>
          <w:rFonts w:cs="Simplified Arabic"/>
          <w:b/>
          <w:bCs/>
          <w:rtl/>
        </w:rPr>
        <w:t>حمام متصل بالمياه:</w:t>
      </w:r>
      <w:r>
        <w:rPr>
          <w:rFonts w:cs="Simplified Arabic"/>
          <w:rtl/>
        </w:rPr>
        <w:t xml:space="preserve"> وذلك في حالة وجود حمام متصل بالمياه، </w:t>
      </w:r>
      <w:r>
        <w:rPr>
          <w:rFonts w:cs="Simplified Arabic" w:hint="cs"/>
          <w:rtl/>
        </w:rPr>
        <w:t>أ</w:t>
      </w:r>
      <w:r>
        <w:rPr>
          <w:rFonts w:cs="Simplified Arabic"/>
          <w:rtl/>
        </w:rPr>
        <w:t xml:space="preserve">و وجود حنفية للمياه داخل الحمام. </w:t>
      </w:r>
    </w:p>
    <w:p w:rsidR="005C1B28" w:rsidRDefault="005C1B28" w:rsidP="009A039B">
      <w:pPr>
        <w:numPr>
          <w:ilvl w:val="0"/>
          <w:numId w:val="37"/>
        </w:numPr>
        <w:ind w:right="75"/>
        <w:jc w:val="both"/>
        <w:rPr>
          <w:rFonts w:cs="Simplified Arabic"/>
          <w:rtl/>
        </w:rPr>
      </w:pPr>
      <w:r>
        <w:rPr>
          <w:rFonts w:cs="Simplified Arabic"/>
          <w:b/>
          <w:bCs/>
          <w:rtl/>
        </w:rPr>
        <w:t>حمام غير متصل بالمياه:</w:t>
      </w:r>
      <w:r>
        <w:rPr>
          <w:rFonts w:cs="Simplified Arabic"/>
          <w:rtl/>
        </w:rPr>
        <w:t xml:space="preserve"> وذلك في حالة وجود حمام إلا أنه غير متصل بالمياه.</w:t>
      </w:r>
    </w:p>
    <w:p w:rsidR="005C1B28" w:rsidRDefault="005C1B28" w:rsidP="009A039B">
      <w:pPr>
        <w:numPr>
          <w:ilvl w:val="0"/>
          <w:numId w:val="37"/>
        </w:numPr>
        <w:ind w:right="75"/>
        <w:jc w:val="both"/>
        <w:rPr>
          <w:rFonts w:cs="Simplified Arabic"/>
          <w:rtl/>
        </w:rPr>
      </w:pPr>
      <w:r>
        <w:rPr>
          <w:rFonts w:cs="Simplified Arabic"/>
          <w:b/>
          <w:bCs/>
          <w:rtl/>
        </w:rPr>
        <w:t>لا يوجد:</w:t>
      </w:r>
      <w:r>
        <w:rPr>
          <w:rFonts w:cs="Simplified Arabic"/>
          <w:rtl/>
        </w:rPr>
        <w:t xml:space="preserve"> وذلك في حالة عدم وجود حمام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مرحاض</w:t>
      </w:r>
      <w:r>
        <w:rPr>
          <w:rFonts w:cs="Simplified Arabic" w:hint="cs"/>
          <w:b/>
          <w:bCs/>
          <w:rtl/>
        </w:rPr>
        <w:t>:</w:t>
      </w:r>
    </w:p>
    <w:p w:rsidR="005C1B28" w:rsidRDefault="005C1B28" w:rsidP="009A039B">
      <w:pPr>
        <w:ind w:left="1" w:firstLine="6"/>
        <w:jc w:val="both"/>
        <w:rPr>
          <w:rFonts w:cs="Simplified Arabic"/>
          <w:rtl/>
        </w:rPr>
      </w:pPr>
      <w:r>
        <w:rPr>
          <w:rFonts w:cs="Simplified Arabic"/>
          <w:rtl/>
        </w:rPr>
        <w:t>المرحاض هو مكان مخصص لقضاء الحاجة وله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8"/>
        </w:numPr>
        <w:ind w:right="75"/>
        <w:jc w:val="both"/>
        <w:rPr>
          <w:rFonts w:cs="Simplified Arabic"/>
          <w:rtl/>
        </w:rPr>
      </w:pPr>
      <w:r>
        <w:rPr>
          <w:rFonts w:cs="Simplified Arabic"/>
          <w:b/>
          <w:bCs/>
          <w:rtl/>
        </w:rPr>
        <w:t>مرحاض متصل بالمياه:</w:t>
      </w:r>
      <w:r>
        <w:rPr>
          <w:rFonts w:cs="Simplified Arabic"/>
          <w:rtl/>
        </w:rPr>
        <w:t xml:space="preserve"> وذلك في حالة وجود مرحاض متصل بالمياه، </w:t>
      </w:r>
      <w:r>
        <w:rPr>
          <w:rFonts w:cs="Simplified Arabic" w:hint="cs"/>
          <w:rtl/>
        </w:rPr>
        <w:t>أ</w:t>
      </w:r>
      <w:r>
        <w:rPr>
          <w:rFonts w:cs="Simplified Arabic"/>
          <w:rtl/>
        </w:rPr>
        <w:t>و وجود حنفية للمياه داخل المرحاض.</w:t>
      </w:r>
    </w:p>
    <w:p w:rsidR="005C1B28" w:rsidRDefault="005C1B28" w:rsidP="009A039B">
      <w:pPr>
        <w:numPr>
          <w:ilvl w:val="0"/>
          <w:numId w:val="38"/>
        </w:numPr>
        <w:ind w:right="75"/>
        <w:jc w:val="both"/>
        <w:rPr>
          <w:rFonts w:cs="Simplified Arabic"/>
          <w:rtl/>
        </w:rPr>
      </w:pPr>
      <w:r>
        <w:rPr>
          <w:rFonts w:cs="Simplified Arabic"/>
          <w:b/>
          <w:bCs/>
          <w:rtl/>
        </w:rPr>
        <w:t>مرحاض غير متصل بالمياه:</w:t>
      </w:r>
      <w:r>
        <w:rPr>
          <w:rFonts w:cs="Simplified Arabic"/>
          <w:rtl/>
        </w:rPr>
        <w:t xml:space="preserve"> وذلك في حالة وجود مرحاض إلا أنه غير متصل بالمياه.</w:t>
      </w:r>
    </w:p>
    <w:p w:rsidR="005C1B28" w:rsidRDefault="005C1B28" w:rsidP="009A039B">
      <w:pPr>
        <w:numPr>
          <w:ilvl w:val="0"/>
          <w:numId w:val="38"/>
        </w:numPr>
        <w:ind w:right="75"/>
        <w:jc w:val="both"/>
        <w:rPr>
          <w:rFonts w:cs="Simplified Arabic"/>
          <w:rtl/>
        </w:rPr>
      </w:pPr>
      <w:r>
        <w:rPr>
          <w:rFonts w:cs="Simplified Arabic"/>
          <w:b/>
          <w:bCs/>
          <w:rtl/>
        </w:rPr>
        <w:t>لا يوجد:</w:t>
      </w:r>
      <w:r>
        <w:rPr>
          <w:rFonts w:cs="Simplified Arabic"/>
          <w:rtl/>
        </w:rPr>
        <w:t xml:space="preserve"> وذلك في حالة عدم وجود مرحاض</w:t>
      </w:r>
      <w:r>
        <w:rPr>
          <w:rFonts w:cs="Simplified Arabic" w:hint="cs"/>
          <w:rtl/>
        </w:rPr>
        <w:t xml:space="preserve"> مستقل</w:t>
      </w:r>
      <w:r>
        <w:rPr>
          <w:rFonts w:cs="Simplified Arabic"/>
          <w:rtl/>
        </w:rPr>
        <w:t xml:space="preserve">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الطبخ</w:t>
      </w:r>
      <w:r>
        <w:rPr>
          <w:rFonts w:cs="Simplified Arabic" w:hint="cs"/>
          <w:b/>
          <w:bCs/>
          <w:rtl/>
        </w:rPr>
        <w:t>:</w:t>
      </w:r>
    </w:p>
    <w:p w:rsidR="005C1B28" w:rsidRDefault="005C1B28" w:rsidP="009A039B">
      <w:pPr>
        <w:jc w:val="both"/>
        <w:rPr>
          <w:rFonts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w:t>
      </w:r>
      <w:r>
        <w:rPr>
          <w:rFonts w:ascii="Arial" w:hAnsi="Arial" w:cs="Simplified Arabic" w:hint="cs"/>
          <w:rtl/>
        </w:rPr>
        <w:t>المستخدمة</w:t>
      </w:r>
      <w:r>
        <w:rPr>
          <w:rFonts w:ascii="Arial" w:hAnsi="Arial" w:cs="Simplified Arabic"/>
          <w:rtl/>
        </w:rPr>
        <w:t xml:space="preserve"> من قبل السكان للأغراض المنزلية </w:t>
      </w:r>
      <w:r>
        <w:rPr>
          <w:rFonts w:ascii="Arial" w:hAnsi="Arial" w:cs="Simplified Arabic" w:hint="cs"/>
          <w:rtl/>
        </w:rPr>
        <w:t xml:space="preserve">في عملية الطبخ، </w:t>
      </w:r>
      <w:r>
        <w:rPr>
          <w:rFonts w:cs="Simplified Arabic"/>
          <w:rtl/>
        </w:rPr>
        <w:t>وفي حالة استخدام أكثر من مصدر</w:t>
      </w:r>
      <w:r>
        <w:rPr>
          <w:rFonts w:cs="Simplified Arabic" w:hint="cs"/>
          <w:rtl/>
        </w:rPr>
        <w:t xml:space="preserve">        </w:t>
      </w:r>
      <w:r>
        <w:rPr>
          <w:rFonts w:cs="Simplified Arabic"/>
          <w:rtl/>
        </w:rPr>
        <w:t>تم اختيار المصدر الأكثر استخداماً</w:t>
      </w:r>
      <w:r>
        <w:rPr>
          <w:rFonts w:cs="Simplified Arabic" w:hint="cs"/>
          <w:rtl/>
        </w:rPr>
        <w:t>.</w:t>
      </w:r>
    </w:p>
    <w:p w:rsidR="005C1B28" w:rsidRDefault="005C1B28" w:rsidP="009A039B">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الطبخ </w:t>
      </w:r>
      <w:r>
        <w:rPr>
          <w:rFonts w:cs="Simplified Arabic" w:hint="cs"/>
          <w:rtl/>
        </w:rPr>
        <w:t>كالتالي</w:t>
      </w:r>
      <w:r>
        <w:rPr>
          <w:rFonts w:cs="Simplified Arabic"/>
          <w:rtl/>
        </w:rPr>
        <w:t>:</w:t>
      </w:r>
      <w:r>
        <w:rPr>
          <w:rFonts w:cs="Simplified Arabic"/>
          <w:b/>
          <w:bCs/>
          <w:rtl/>
        </w:rPr>
        <w:t xml:space="preserve"> </w:t>
      </w:r>
      <w:r>
        <w:rPr>
          <w:rFonts w:cs="Simplified Arabic" w:hint="cs"/>
          <w:b/>
          <w:bCs/>
          <w:rtl/>
        </w:rPr>
        <w:t>(</w:t>
      </w:r>
      <w:r>
        <w:rPr>
          <w:rFonts w:cs="Simplified Arabic"/>
          <w:rtl/>
        </w:rPr>
        <w:t>1</w:t>
      </w:r>
      <w:r>
        <w:rPr>
          <w:rFonts w:cs="Simplified Arabic" w:hint="cs"/>
          <w:rtl/>
        </w:rPr>
        <w:t>)</w:t>
      </w:r>
      <w:r>
        <w:rPr>
          <w:rFonts w:cs="Simplified Arabic"/>
          <w:rtl/>
        </w:rPr>
        <w:t xml:space="preserve"> غاز</w:t>
      </w:r>
      <w:r>
        <w:rPr>
          <w:rFonts w:cs="Simplified Arabic" w:hint="cs"/>
          <w:rtl/>
        </w:rPr>
        <w:t>،</w:t>
      </w:r>
      <w:r>
        <w:rPr>
          <w:rFonts w:cs="Simplified Arabic"/>
          <w:rtl/>
        </w:rPr>
        <w:t xml:space="preserve"> </w:t>
      </w:r>
      <w:r>
        <w:rPr>
          <w:rFonts w:cs="Simplified Arabic" w:hint="cs"/>
          <w:rtl/>
        </w:rPr>
        <w:t>(</w:t>
      </w:r>
      <w:r>
        <w:rPr>
          <w:rFonts w:cs="Simplified Arabic"/>
          <w:rtl/>
        </w:rPr>
        <w:t>2</w:t>
      </w:r>
      <w:r>
        <w:rPr>
          <w:rFonts w:cs="Simplified Arabic" w:hint="cs"/>
          <w:rtl/>
        </w:rPr>
        <w:t>)</w:t>
      </w:r>
      <w:r>
        <w:rPr>
          <w:rFonts w:cs="Simplified Arabic"/>
          <w:rtl/>
        </w:rPr>
        <w:t xml:space="preserve"> </w:t>
      </w:r>
      <w:proofErr w:type="spellStart"/>
      <w:r>
        <w:rPr>
          <w:rFonts w:cs="Simplified Arabic"/>
          <w:rtl/>
        </w:rPr>
        <w:t>كاز</w:t>
      </w:r>
      <w:proofErr w:type="spellEnd"/>
      <w:r>
        <w:rPr>
          <w:rFonts w:cs="Simplified Arabic" w:hint="cs"/>
          <w:rtl/>
        </w:rPr>
        <w:t>،</w:t>
      </w:r>
      <w:r>
        <w:rPr>
          <w:rFonts w:cs="Simplified Arabic"/>
          <w:rtl/>
        </w:rPr>
        <w:t xml:space="preserve"> </w:t>
      </w:r>
      <w:r>
        <w:rPr>
          <w:rFonts w:cs="Simplified Arabic" w:hint="cs"/>
          <w:rtl/>
        </w:rPr>
        <w:t>(</w:t>
      </w:r>
      <w:r>
        <w:rPr>
          <w:rFonts w:cs="Simplified Arabic"/>
          <w:rtl/>
        </w:rPr>
        <w:t>3</w:t>
      </w:r>
      <w:r>
        <w:rPr>
          <w:rFonts w:cs="Simplified Arabic" w:hint="cs"/>
          <w:rtl/>
        </w:rPr>
        <w:t>)</w:t>
      </w:r>
      <w:r>
        <w:rPr>
          <w:rFonts w:cs="Simplified Arabic"/>
          <w:rtl/>
        </w:rPr>
        <w:t xml:space="preserve"> كهرباء</w:t>
      </w:r>
      <w:r>
        <w:rPr>
          <w:rFonts w:cs="Simplified Arabic" w:hint="cs"/>
          <w:rtl/>
        </w:rPr>
        <w:t>،</w:t>
      </w:r>
      <w:r>
        <w:rPr>
          <w:rFonts w:cs="Simplified Arabic"/>
          <w:rtl/>
        </w:rPr>
        <w:t xml:space="preserve"> </w:t>
      </w:r>
      <w:r>
        <w:rPr>
          <w:rFonts w:cs="Simplified Arabic" w:hint="cs"/>
          <w:rtl/>
        </w:rPr>
        <w:t>(</w:t>
      </w:r>
      <w:r>
        <w:rPr>
          <w:rFonts w:cs="Simplified Arabic"/>
          <w:rtl/>
        </w:rPr>
        <w:t>4</w:t>
      </w:r>
      <w:r>
        <w:rPr>
          <w:rFonts w:cs="Simplified Arabic" w:hint="cs"/>
          <w:rtl/>
        </w:rPr>
        <w:t>)</w:t>
      </w:r>
      <w:r>
        <w:rPr>
          <w:rFonts w:cs="Simplified Arabic"/>
          <w:rtl/>
        </w:rPr>
        <w:t xml:space="preserve"> حطب</w:t>
      </w:r>
      <w:r>
        <w:rPr>
          <w:rFonts w:cs="Simplified Arabic" w:hint="cs"/>
          <w:rtl/>
        </w:rPr>
        <w:t>،</w:t>
      </w:r>
      <w:r>
        <w:rPr>
          <w:rFonts w:cs="Simplified Arabic"/>
          <w:rtl/>
        </w:rPr>
        <w:t xml:space="preserve"> </w:t>
      </w:r>
      <w:r>
        <w:rPr>
          <w:rFonts w:cs="Simplified Arabic" w:hint="cs"/>
          <w:rtl/>
        </w:rPr>
        <w:t>(</w:t>
      </w:r>
      <w:r>
        <w:rPr>
          <w:rFonts w:cs="Simplified Arabic"/>
          <w:rtl/>
        </w:rPr>
        <w:t>5</w:t>
      </w:r>
      <w:r>
        <w:rPr>
          <w:rFonts w:cs="Simplified Arabic" w:hint="cs"/>
          <w:rtl/>
        </w:rPr>
        <w:t>)</w:t>
      </w:r>
      <w:r>
        <w:rPr>
          <w:rFonts w:cs="Simplified Arabic"/>
          <w:rtl/>
        </w:rPr>
        <w:t xml:space="preserve"> أخرى.</w:t>
      </w:r>
    </w:p>
    <w:p w:rsidR="005C1B28" w:rsidRDefault="005C1B28" w:rsidP="009A039B">
      <w:pPr>
        <w:ind w:left="1" w:hanging="6"/>
        <w:jc w:val="both"/>
        <w:rPr>
          <w:rFonts w:cs="Simplified Arabic"/>
          <w:rtl/>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التدفئة</w:t>
      </w:r>
      <w:r>
        <w:rPr>
          <w:rFonts w:cs="Simplified Arabic" w:hint="cs"/>
          <w:b/>
          <w:bCs/>
          <w:rtl/>
        </w:rPr>
        <w:t>:</w:t>
      </w:r>
    </w:p>
    <w:p w:rsidR="005C1B28" w:rsidRDefault="005C1B28" w:rsidP="009A039B">
      <w:pPr>
        <w:ind w:left="1" w:hanging="6"/>
        <w:jc w:val="both"/>
        <w:rPr>
          <w:rFonts w:ascii="Arial" w:hAnsi="Arial"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المستهلكة من قبل السكان للأغراض المنزلية </w:t>
      </w:r>
      <w:r>
        <w:rPr>
          <w:rFonts w:ascii="Arial" w:hAnsi="Arial" w:cs="Simplified Arabic" w:hint="cs"/>
          <w:rtl/>
        </w:rPr>
        <w:t>في عملية التدفئة،</w:t>
      </w:r>
      <w:r>
        <w:rPr>
          <w:rFonts w:cs="Simplified Arabic"/>
          <w:rtl/>
        </w:rPr>
        <w:t xml:space="preserve"> وفي حالة استخدام أكثر من مصدر تم اختيار المصدر الأكثر استخداماً</w:t>
      </w:r>
      <w:r>
        <w:rPr>
          <w:rFonts w:cs="Simplified Arabic" w:hint="cs"/>
          <w:rtl/>
        </w:rPr>
        <w:t>.</w:t>
      </w:r>
    </w:p>
    <w:p w:rsidR="005C1B28" w:rsidRDefault="005C1B28" w:rsidP="009A039B">
      <w:pPr>
        <w:ind w:left="1" w:hanging="6"/>
        <w:jc w:val="both"/>
        <w:rPr>
          <w:rFonts w:cs="Simplified Arabic"/>
          <w:sz w:val="20"/>
          <w:szCs w:val="20"/>
          <w:rtl/>
          <w:lang w:eastAsia="en-US"/>
        </w:rPr>
      </w:pPr>
    </w:p>
    <w:p w:rsidR="005C1B28" w:rsidRDefault="005C1B28" w:rsidP="000116EF">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التدفئة </w:t>
      </w:r>
      <w:r>
        <w:rPr>
          <w:rFonts w:cs="Simplified Arabic" w:hint="cs"/>
          <w:rtl/>
        </w:rPr>
        <w:t>كالتالي:</w:t>
      </w:r>
      <w:r>
        <w:rPr>
          <w:rFonts w:cs="Simplified Arabic"/>
          <w:rtl/>
        </w:rPr>
        <w:t xml:space="preserve"> في حالة عدم استخدام التدفئة في الأسرة يوضع الرقم (0)</w:t>
      </w:r>
      <w:r w:rsidR="000116EF">
        <w:rPr>
          <w:rFonts w:cs="Simplified Arabic" w:hint="cs"/>
          <w:rtl/>
        </w:rPr>
        <w:t xml:space="preserve">      </w:t>
      </w:r>
      <w:r w:rsidR="000116EF">
        <w:rPr>
          <w:rFonts w:cs="Simplified Arabic"/>
          <w:rtl/>
        </w:rPr>
        <w:t>لا يوجد، (1) غاز،</w:t>
      </w:r>
      <w:r w:rsidR="000116EF">
        <w:rPr>
          <w:rFonts w:cs="Simplified Arabic" w:hint="cs"/>
          <w:rtl/>
        </w:rPr>
        <w:t xml:space="preserve"> </w:t>
      </w:r>
      <w:r>
        <w:rPr>
          <w:rFonts w:cs="Simplified Arabic"/>
          <w:rtl/>
        </w:rPr>
        <w:t xml:space="preserve">(2) </w:t>
      </w:r>
      <w:proofErr w:type="spellStart"/>
      <w:r>
        <w:rPr>
          <w:rFonts w:cs="Simplified Arabic"/>
          <w:rtl/>
        </w:rPr>
        <w:t>كاز</w:t>
      </w:r>
      <w:proofErr w:type="spellEnd"/>
      <w:r>
        <w:rPr>
          <w:rFonts w:cs="Simplified Arabic"/>
          <w:rtl/>
        </w:rPr>
        <w:t>،</w:t>
      </w:r>
      <w:r w:rsidR="000116EF">
        <w:rPr>
          <w:rFonts w:cs="Simplified Arabic" w:hint="cs"/>
          <w:rtl/>
        </w:rPr>
        <w:t xml:space="preserve"> </w:t>
      </w:r>
      <w:r>
        <w:rPr>
          <w:rFonts w:cs="Simplified Arabic"/>
          <w:rtl/>
        </w:rPr>
        <w:t>(3) كهرباء،</w:t>
      </w:r>
      <w:r w:rsidR="000116EF">
        <w:rPr>
          <w:rFonts w:cs="Simplified Arabic" w:hint="cs"/>
          <w:rtl/>
        </w:rPr>
        <w:t xml:space="preserve"> </w:t>
      </w:r>
      <w:r>
        <w:rPr>
          <w:rFonts w:cs="Simplified Arabic"/>
          <w:rtl/>
        </w:rPr>
        <w:t>(4) حطب، (</w:t>
      </w:r>
      <w:r>
        <w:rPr>
          <w:rFonts w:cs="Simplified Arabic" w:hint="cs"/>
          <w:rtl/>
        </w:rPr>
        <w:t>5</w:t>
      </w:r>
      <w:r>
        <w:rPr>
          <w:rFonts w:cs="Simplified Arabic"/>
          <w:rtl/>
        </w:rPr>
        <w:t>) فحم</w:t>
      </w:r>
      <w:r>
        <w:rPr>
          <w:rFonts w:cs="Simplified Arabic" w:hint="cs"/>
          <w:rtl/>
        </w:rPr>
        <w:t>،</w:t>
      </w:r>
      <w:r>
        <w:rPr>
          <w:rFonts w:cs="Simplified Arabic"/>
          <w:rtl/>
        </w:rPr>
        <w:t xml:space="preserve"> (</w:t>
      </w:r>
      <w:r>
        <w:rPr>
          <w:rFonts w:cs="Simplified Arabic" w:hint="cs"/>
          <w:rtl/>
        </w:rPr>
        <w:t>6</w:t>
      </w:r>
      <w:r>
        <w:rPr>
          <w:rFonts w:cs="Simplified Arabic"/>
          <w:rtl/>
        </w:rPr>
        <w:t>) سولار، (</w:t>
      </w:r>
      <w:r>
        <w:rPr>
          <w:rFonts w:cs="Simplified Arabic" w:hint="cs"/>
          <w:rtl/>
        </w:rPr>
        <w:t>7</w:t>
      </w:r>
      <w:r>
        <w:rPr>
          <w:rFonts w:cs="Simplified Arabic"/>
          <w:rtl/>
        </w:rPr>
        <w:t>) أخرى.</w:t>
      </w:r>
    </w:p>
    <w:p w:rsidR="005C1B28" w:rsidRDefault="005C1B28" w:rsidP="009A039B">
      <w:pPr>
        <w:ind w:left="1" w:hanging="6"/>
        <w:jc w:val="both"/>
        <w:rPr>
          <w:rFonts w:cs="Simplified Arabic"/>
          <w:rtl/>
        </w:rPr>
      </w:pPr>
    </w:p>
    <w:p w:rsidR="005C1B28" w:rsidRDefault="005C1B28" w:rsidP="009A039B">
      <w:pPr>
        <w:ind w:left="1" w:hanging="6"/>
        <w:jc w:val="both"/>
        <w:rPr>
          <w:rFonts w:ascii="Arial" w:hAnsi="Arial" w:cs="Simplified Arabic"/>
          <w:b/>
          <w:bCs/>
          <w:rtl/>
        </w:rPr>
      </w:pPr>
      <w:r>
        <w:rPr>
          <w:rFonts w:ascii="Arial" w:hAnsi="Arial" w:cs="Simplified Arabic"/>
          <w:b/>
          <w:bCs/>
          <w:rtl/>
        </w:rPr>
        <w:t>كثافة السكن (عدد الأفراد في الغرفة):</w:t>
      </w:r>
    </w:p>
    <w:p w:rsidR="005C1B28" w:rsidRDefault="005C1B28" w:rsidP="009A039B">
      <w:pPr>
        <w:ind w:left="1" w:hanging="6"/>
        <w:jc w:val="both"/>
        <w:rPr>
          <w:rFonts w:ascii="Arial" w:hAnsi="Arial" w:cs="Simplified Arabic"/>
          <w:rtl/>
        </w:rPr>
      </w:pPr>
      <w:r>
        <w:rPr>
          <w:rFonts w:ascii="Arial" w:hAnsi="Arial" w:cs="Simplified Arabic" w:hint="eastAsia"/>
          <w:rtl/>
        </w:rPr>
        <w:t>وهي</w:t>
      </w:r>
      <w:r>
        <w:rPr>
          <w:rFonts w:ascii="Arial" w:hAnsi="Arial" w:cs="Simplified Arabic"/>
          <w:rtl/>
        </w:rPr>
        <w:t xml:space="preserve"> </w:t>
      </w:r>
      <w:r>
        <w:rPr>
          <w:rFonts w:ascii="Arial" w:hAnsi="Arial" w:cs="Simplified Arabic" w:hint="eastAsia"/>
          <w:rtl/>
        </w:rPr>
        <w:t>عدد</w:t>
      </w:r>
      <w:r>
        <w:rPr>
          <w:rFonts w:ascii="Arial" w:hAnsi="Arial" w:cs="Simplified Arabic"/>
          <w:rtl/>
        </w:rPr>
        <w:t xml:space="preserve"> الأفراد في الغرفة، وتحسب بقسمة عدد أفراد الأسرة الذين يسكنون في الوحدة </w:t>
      </w:r>
      <w:r>
        <w:rPr>
          <w:rFonts w:ascii="Arial" w:hAnsi="Arial" w:cs="Simplified Arabic" w:hint="eastAsia"/>
          <w:rtl/>
        </w:rPr>
        <w:t>السكنية</w:t>
      </w:r>
      <w:r>
        <w:rPr>
          <w:rFonts w:ascii="Arial" w:hAnsi="Arial" w:cs="Simplified Arabic"/>
          <w:rtl/>
        </w:rPr>
        <w:t xml:space="preserve"> على عدد الغرف التي يسكن فيها أفراد الأسرة.</w:t>
      </w:r>
    </w:p>
    <w:p w:rsidR="003323B9" w:rsidRDefault="003323B9" w:rsidP="005C1B28">
      <w:pPr>
        <w:ind w:left="1" w:hanging="6"/>
        <w:jc w:val="lowKashida"/>
        <w:rPr>
          <w:rFonts w:ascii="Arial" w:hAnsi="Arial" w:cs="Simplified Arabic"/>
          <w:b/>
          <w:bCs/>
          <w:rtl/>
        </w:rPr>
      </w:pPr>
    </w:p>
    <w:p w:rsidR="005C1B28" w:rsidRDefault="005C1B28" w:rsidP="005C1B28">
      <w:pPr>
        <w:ind w:left="1" w:hanging="6"/>
        <w:jc w:val="lowKashida"/>
        <w:rPr>
          <w:rFonts w:ascii="Arial" w:hAnsi="Arial" w:cs="Simplified Arabic"/>
          <w:b/>
          <w:bCs/>
          <w:rtl/>
        </w:rPr>
      </w:pPr>
      <w:r>
        <w:rPr>
          <w:rFonts w:ascii="Arial" w:hAnsi="Arial" w:cs="Simplified Arabic"/>
          <w:b/>
          <w:bCs/>
          <w:rtl/>
        </w:rPr>
        <w:t>متوسط كثافة السكن:</w:t>
      </w:r>
    </w:p>
    <w:p w:rsidR="005C1B28" w:rsidRDefault="005C1B28" w:rsidP="005C1B28">
      <w:pPr>
        <w:ind w:left="1" w:hanging="6"/>
        <w:jc w:val="both"/>
        <w:rPr>
          <w:rFonts w:ascii="Arial" w:hAnsi="Arial" w:cs="Simplified Arabic"/>
          <w:rtl/>
        </w:rPr>
      </w:pPr>
      <w:r>
        <w:rPr>
          <w:rFonts w:ascii="Arial" w:hAnsi="Arial" w:cs="Simplified Arabic" w:hint="eastAsia"/>
          <w:rtl/>
        </w:rPr>
        <w:t>يمثل</w:t>
      </w:r>
      <w:r>
        <w:rPr>
          <w:rFonts w:ascii="Arial" w:hAnsi="Arial" w:cs="Simplified Arabic"/>
          <w:rtl/>
        </w:rPr>
        <w:t xml:space="preserve"> </w:t>
      </w:r>
      <w:r>
        <w:rPr>
          <w:rFonts w:ascii="Arial" w:hAnsi="Arial" w:cs="Simplified Arabic" w:hint="eastAsia"/>
          <w:rtl/>
        </w:rPr>
        <w:t>متوسط</w:t>
      </w:r>
      <w:r>
        <w:rPr>
          <w:rFonts w:ascii="Arial" w:hAnsi="Arial" w:cs="Simplified Arabic"/>
          <w:rtl/>
        </w:rPr>
        <w:t xml:space="preserve"> عدد </w:t>
      </w:r>
      <w:r>
        <w:rPr>
          <w:rFonts w:ascii="Arial" w:hAnsi="Arial" w:cs="Simplified Arabic" w:hint="cs"/>
          <w:rtl/>
        </w:rPr>
        <w:t>الأفراد</w:t>
      </w:r>
      <w:r>
        <w:rPr>
          <w:rFonts w:ascii="Arial" w:hAnsi="Arial" w:cs="Simplified Arabic"/>
          <w:rtl/>
        </w:rPr>
        <w:t xml:space="preserve"> للغرفة الواحدة، ويحسب بقسمة مجموع </w:t>
      </w:r>
      <w:r>
        <w:rPr>
          <w:rFonts w:ascii="Arial" w:hAnsi="Arial" w:cs="Simplified Arabic" w:hint="cs"/>
          <w:rtl/>
        </w:rPr>
        <w:t>الأفراد</w:t>
      </w:r>
      <w:r>
        <w:rPr>
          <w:rFonts w:ascii="Arial" w:hAnsi="Arial" w:cs="Simplified Arabic"/>
          <w:rtl/>
        </w:rPr>
        <w:t xml:space="preserve"> لفئة معينة على </w:t>
      </w:r>
      <w:r>
        <w:rPr>
          <w:rFonts w:ascii="Arial" w:hAnsi="Arial" w:cs="Simplified Arabic" w:hint="eastAsia"/>
          <w:rtl/>
        </w:rPr>
        <w:t>مجموع</w:t>
      </w:r>
      <w:r>
        <w:rPr>
          <w:rFonts w:ascii="Arial" w:hAnsi="Arial" w:cs="Simplified Arabic"/>
          <w:rtl/>
        </w:rPr>
        <w:t xml:space="preserve"> عدد الغرف التي يشغلها </w:t>
      </w:r>
      <w:r>
        <w:rPr>
          <w:rFonts w:ascii="Arial" w:hAnsi="Arial" w:cs="Simplified Arabic" w:hint="cs"/>
          <w:rtl/>
        </w:rPr>
        <w:t>الأفراد</w:t>
      </w:r>
      <w:r>
        <w:rPr>
          <w:rFonts w:ascii="Arial" w:hAnsi="Arial" w:cs="Simplified Arabic"/>
          <w:rtl/>
        </w:rPr>
        <w:t xml:space="preserve"> في هذه </w:t>
      </w:r>
      <w:r>
        <w:rPr>
          <w:rFonts w:ascii="Arial" w:hAnsi="Arial" w:cs="Simplified Arabic" w:hint="cs"/>
          <w:rtl/>
        </w:rPr>
        <w:t>الأسر</w:t>
      </w:r>
      <w:r>
        <w:rPr>
          <w:rFonts w:ascii="Arial" w:hAnsi="Arial" w:cs="Simplified Arabic" w:hint="eastAsia"/>
          <w:rtl/>
        </w:rPr>
        <w:t xml:space="preserve"> ويعتبر</w:t>
      </w:r>
      <w:r>
        <w:rPr>
          <w:rFonts w:ascii="Arial" w:hAnsi="Arial" w:cs="Simplified Arabic"/>
          <w:rtl/>
        </w:rPr>
        <w:t xml:space="preserve"> هذا المتوسط أحد مقاييس الكثافة السكنية.</w:t>
      </w:r>
    </w:p>
    <w:p w:rsidR="005C1B28" w:rsidRDefault="005C1B28" w:rsidP="005C1B28">
      <w:pPr>
        <w:ind w:left="1" w:hanging="6"/>
        <w:jc w:val="both"/>
        <w:rPr>
          <w:rFonts w:ascii="Arial" w:hAnsi="Arial" w:cs="Simplified Arabic"/>
          <w:sz w:val="20"/>
          <w:szCs w:val="20"/>
          <w:rtl/>
        </w:rPr>
      </w:pPr>
    </w:p>
    <w:p w:rsidR="005C1B28" w:rsidRDefault="005C1B28" w:rsidP="005C1B28">
      <w:pPr>
        <w:jc w:val="lowKashida"/>
        <w:rPr>
          <w:rFonts w:cs="Simplified Arabic"/>
          <w:rtl/>
        </w:rPr>
      </w:pPr>
      <w:r>
        <w:rPr>
          <w:rFonts w:cs="Simplified Arabic"/>
          <w:b/>
          <w:bCs/>
          <w:rtl/>
        </w:rPr>
        <w:t>التخلص من النفايات الصلبة</w:t>
      </w:r>
      <w:r>
        <w:rPr>
          <w:rFonts w:cs="Simplified Arabic" w:hint="cs"/>
          <w:b/>
          <w:bCs/>
          <w:rtl/>
        </w:rPr>
        <w:t>:</w:t>
      </w:r>
    </w:p>
    <w:p w:rsidR="005C1B28" w:rsidRDefault="005C1B28" w:rsidP="005C1B28">
      <w:pPr>
        <w:jc w:val="lowKashida"/>
        <w:rPr>
          <w:rFonts w:cs="Simplified Arabic"/>
          <w:rtl/>
        </w:rPr>
      </w:pPr>
      <w:r>
        <w:rPr>
          <w:rFonts w:cs="Simplified Arabic"/>
          <w:rtl/>
        </w:rPr>
        <w:t>التخلص أو الإلقاء النهائي للقمامة التي لا تستخلص أو لا يعاد تدويرها.</w:t>
      </w:r>
    </w:p>
    <w:p w:rsidR="005C1B28" w:rsidRDefault="005C1B28" w:rsidP="005C1B28">
      <w:pPr>
        <w:ind w:left="1" w:hanging="6"/>
        <w:jc w:val="both"/>
        <w:rPr>
          <w:rFonts w:ascii="Arial" w:hAnsi="Arial" w:cs="Simplified Arabic"/>
          <w:sz w:val="20"/>
          <w:szCs w:val="20"/>
          <w:rtl/>
        </w:rPr>
      </w:pPr>
      <w:r>
        <w:rPr>
          <w:rFonts w:ascii="Arial" w:hAnsi="Arial" w:cs="Simplified Arabic"/>
          <w:sz w:val="20"/>
          <w:szCs w:val="20"/>
          <w:rtl/>
        </w:rPr>
        <w:t xml:space="preserve">    </w:t>
      </w:r>
    </w:p>
    <w:p w:rsidR="005C1B28" w:rsidRDefault="005C1B28" w:rsidP="005C1B28">
      <w:pPr>
        <w:ind w:left="1" w:hanging="6"/>
        <w:jc w:val="lowKashida"/>
        <w:rPr>
          <w:rFonts w:ascii="Arial" w:hAnsi="Arial" w:cs="Simplified Arabic"/>
          <w:b/>
          <w:bCs/>
          <w:rtl/>
        </w:rPr>
      </w:pPr>
      <w:r>
        <w:rPr>
          <w:rFonts w:ascii="Arial" w:hAnsi="Arial" w:cs="Simplified Arabic"/>
          <w:b/>
          <w:bCs/>
          <w:rtl/>
        </w:rPr>
        <w:t>توفر السلع المعمرة لدى الأسرة:</w:t>
      </w:r>
    </w:p>
    <w:p w:rsidR="005C1B28" w:rsidRDefault="005C1B28" w:rsidP="005C1B28">
      <w:pPr>
        <w:ind w:left="1" w:hanging="6"/>
        <w:jc w:val="both"/>
        <w:rPr>
          <w:rFonts w:ascii="Arial" w:hAnsi="Arial" w:cs="Simplified Arabic"/>
          <w:rtl/>
        </w:rPr>
      </w:pPr>
      <w:r>
        <w:rPr>
          <w:rFonts w:ascii="Arial" w:hAnsi="Arial" w:cs="Simplified Arabic"/>
          <w:rtl/>
        </w:rPr>
        <w:t>وهو توفر بعض السلع التي تدوم طويلاً لدى الأسرة وهي :</w:t>
      </w:r>
    </w:p>
    <w:p w:rsidR="005C1B28" w:rsidRDefault="005C1B28" w:rsidP="005C1B28">
      <w:pPr>
        <w:ind w:left="1" w:hanging="6"/>
        <w:jc w:val="both"/>
        <w:rPr>
          <w:rFonts w:ascii="Arial" w:hAnsi="Arial" w:cs="Simplified Arabic"/>
          <w:rtl/>
        </w:rPr>
      </w:pPr>
      <w:r>
        <w:rPr>
          <w:rFonts w:ascii="Arial" w:hAnsi="Arial" w:cs="Simplified Arabic"/>
          <w:rtl/>
        </w:rPr>
        <w:t>سيارة خصوصية وهي السيارات المخصصة للاستخدام الخاص للأسرة</w:t>
      </w:r>
      <w:r>
        <w:rPr>
          <w:rFonts w:ascii="Arial" w:hAnsi="Arial" w:cs="Simplified Arabic" w:hint="cs"/>
          <w:rtl/>
        </w:rPr>
        <w:t>،</w:t>
      </w:r>
      <w:r>
        <w:rPr>
          <w:rFonts w:ascii="Arial" w:hAnsi="Arial" w:cs="Simplified Arabic"/>
          <w:rtl/>
        </w:rPr>
        <w:t xml:space="preserve"> وثلاجة كهربائية</w:t>
      </w:r>
      <w:r>
        <w:rPr>
          <w:rFonts w:ascii="Arial" w:hAnsi="Arial" w:cs="Simplified Arabic" w:hint="cs"/>
          <w:rtl/>
        </w:rPr>
        <w:t>،</w:t>
      </w:r>
      <w:r>
        <w:rPr>
          <w:rFonts w:ascii="Arial" w:hAnsi="Arial" w:cs="Simplified Arabic"/>
          <w:rtl/>
        </w:rPr>
        <w:t xml:space="preserve"> وسخان شمسي</w:t>
      </w:r>
      <w:r>
        <w:rPr>
          <w:rFonts w:ascii="Arial" w:hAnsi="Arial" w:cs="Simplified Arabic" w:hint="cs"/>
          <w:rtl/>
        </w:rPr>
        <w:t>،</w:t>
      </w:r>
      <w:r>
        <w:rPr>
          <w:rFonts w:ascii="Arial" w:hAnsi="Arial" w:cs="Simplified Arabic"/>
          <w:rtl/>
        </w:rPr>
        <w:t xml:space="preserve"> وتدفئة مركزية</w:t>
      </w:r>
      <w:r>
        <w:rPr>
          <w:rFonts w:ascii="Arial" w:hAnsi="Arial" w:cs="Simplified Arabic" w:hint="cs"/>
          <w:rtl/>
        </w:rPr>
        <w:t>،</w:t>
      </w:r>
      <w:r>
        <w:rPr>
          <w:rFonts w:ascii="Arial" w:hAnsi="Arial" w:cs="Simplified Arabic"/>
          <w:rtl/>
        </w:rPr>
        <w:t xml:space="preserve"> ومكتبة منزلية (توفر 10 كتب غير مدرسية على الأقل تستخدم لتنمية الجوانب الثقافية أو الدينية </w:t>
      </w:r>
      <w:r>
        <w:rPr>
          <w:rFonts w:ascii="Arial" w:hAnsi="Arial" w:cs="Simplified Arabic"/>
        </w:rPr>
        <w:t>…</w:t>
      </w:r>
      <w:r>
        <w:rPr>
          <w:rFonts w:ascii="Arial" w:hAnsi="Arial" w:cs="Simplified Arabic"/>
          <w:rtl/>
        </w:rPr>
        <w:t>الخ)</w:t>
      </w:r>
      <w:r>
        <w:rPr>
          <w:rFonts w:ascii="Arial" w:hAnsi="Arial" w:cs="Simplified Arabic" w:hint="cs"/>
          <w:rtl/>
        </w:rPr>
        <w:t>،</w:t>
      </w:r>
      <w:r>
        <w:rPr>
          <w:rFonts w:ascii="Arial" w:hAnsi="Arial" w:cs="Simplified Arabic"/>
          <w:rtl/>
        </w:rPr>
        <w:t xml:space="preserve"> وطباخ غاز</w:t>
      </w:r>
      <w:r>
        <w:rPr>
          <w:rFonts w:ascii="Arial" w:hAnsi="Arial" w:cs="Simplified Arabic" w:hint="cs"/>
          <w:rtl/>
        </w:rPr>
        <w:t>،</w:t>
      </w:r>
      <w:r>
        <w:rPr>
          <w:rFonts w:ascii="Arial" w:hAnsi="Arial" w:cs="Simplified Arabic"/>
          <w:rtl/>
        </w:rPr>
        <w:t xml:space="preserve"> وغسالة ملابس</w:t>
      </w:r>
      <w:r>
        <w:rPr>
          <w:rFonts w:ascii="Arial" w:hAnsi="Arial" w:cs="Simplified Arabic" w:hint="cs"/>
          <w:rtl/>
        </w:rPr>
        <w:t>،</w:t>
      </w:r>
      <w:r>
        <w:rPr>
          <w:rFonts w:ascii="Arial" w:hAnsi="Arial" w:cs="Simplified Arabic"/>
          <w:rtl/>
        </w:rPr>
        <w:t xml:space="preserve"> وتلفزيون</w:t>
      </w:r>
      <w:r>
        <w:rPr>
          <w:rFonts w:ascii="Arial" w:hAnsi="Arial" w:cs="Simplified Arabic" w:hint="cs"/>
          <w:rtl/>
        </w:rPr>
        <w:t>،</w:t>
      </w:r>
      <w:r>
        <w:rPr>
          <w:rFonts w:ascii="Arial" w:hAnsi="Arial" w:cs="Simplified Arabic"/>
          <w:rtl/>
        </w:rPr>
        <w:t xml:space="preserve"> وفيديو</w:t>
      </w:r>
      <w:r>
        <w:rPr>
          <w:rFonts w:ascii="Arial" w:hAnsi="Arial" w:cs="Simplified Arabic" w:hint="cs"/>
          <w:rtl/>
        </w:rPr>
        <w:t>،</w:t>
      </w:r>
      <w:r>
        <w:rPr>
          <w:rFonts w:ascii="Arial" w:hAnsi="Arial" w:cs="Simplified Arabic"/>
          <w:rtl/>
        </w:rPr>
        <w:t xml:space="preserve"> وكمبيوتر</w:t>
      </w:r>
      <w:r>
        <w:rPr>
          <w:rFonts w:ascii="Arial" w:hAnsi="Arial" w:cs="Simplified Arabic" w:hint="cs"/>
          <w:rtl/>
        </w:rPr>
        <w:t>، وصحن لاقط (</w:t>
      </w:r>
      <w:proofErr w:type="spellStart"/>
      <w:r>
        <w:rPr>
          <w:rFonts w:ascii="Arial" w:hAnsi="Arial" w:cs="Simplified Arabic" w:hint="cs"/>
          <w:rtl/>
        </w:rPr>
        <w:t>ستلايت</w:t>
      </w:r>
      <w:proofErr w:type="spellEnd"/>
      <w:r>
        <w:rPr>
          <w:rFonts w:ascii="Arial" w:hAnsi="Arial" w:cs="Simplified Arabic" w:hint="cs"/>
          <w:rtl/>
        </w:rPr>
        <w:t>)...الخ</w:t>
      </w:r>
      <w:r>
        <w:rPr>
          <w:rFonts w:ascii="Arial" w:hAnsi="Arial" w:cs="Simplified Arabic"/>
          <w:rtl/>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lowKashida"/>
        <w:rPr>
          <w:rFonts w:ascii="Arial" w:hAnsi="Arial" w:cs="Simplified Arabic"/>
          <w:b/>
          <w:bCs/>
          <w:rtl/>
        </w:rPr>
      </w:pPr>
      <w:r>
        <w:rPr>
          <w:rFonts w:ascii="Arial" w:hAnsi="Arial" w:cs="Simplified Arabic" w:hint="eastAsia"/>
          <w:b/>
          <w:bCs/>
          <w:rtl/>
        </w:rPr>
        <w:t>تكنولوجيا</w:t>
      </w:r>
      <w:r>
        <w:rPr>
          <w:rFonts w:ascii="Arial" w:hAnsi="Arial" w:cs="Simplified Arabic"/>
          <w:b/>
          <w:bCs/>
          <w:rtl/>
        </w:rPr>
        <w:t xml:space="preserve"> المعلومات والاتصالات</w:t>
      </w:r>
      <w:r>
        <w:rPr>
          <w:rFonts w:ascii="Arial" w:hAnsi="Arial" w:cs="Simplified Arabic" w:hint="cs"/>
          <w:b/>
          <w:bCs/>
          <w:rtl/>
        </w:rPr>
        <w:t>:</w:t>
      </w:r>
    </w:p>
    <w:p w:rsidR="005C1B28" w:rsidRDefault="005C1B28" w:rsidP="005C1B28">
      <w:pPr>
        <w:ind w:left="1" w:hanging="6"/>
        <w:jc w:val="lowKashida"/>
        <w:rPr>
          <w:rFonts w:ascii="Arial" w:hAnsi="Arial" w:cs="Simplified Arabic"/>
          <w:rtl/>
        </w:rPr>
      </w:pPr>
      <w:r>
        <w:rPr>
          <w:rFonts w:ascii="Arial" w:hAnsi="Arial" w:cs="Simplified Arabic" w:hint="cs"/>
          <w:rtl/>
        </w:rPr>
        <w:t>وصف أدوات وطرق النفاذ لوسائل تكنولوجيا المعلوما</w:t>
      </w:r>
      <w:r>
        <w:rPr>
          <w:rFonts w:ascii="Arial" w:hAnsi="Arial" w:cs="Simplified Arabic" w:hint="eastAsia"/>
          <w:rtl/>
        </w:rPr>
        <w:t>ت</w:t>
      </w:r>
      <w:r>
        <w:rPr>
          <w:rFonts w:ascii="Arial" w:hAnsi="Arial" w:cs="Simplified Arabic" w:hint="cs"/>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Pr>
          <w:rFonts w:ascii="Arial" w:hAnsi="Arial" w:cs="Simplified Arabic" w:hint="eastAsia"/>
          <w:rtl/>
        </w:rPr>
        <w:t>ة</w:t>
      </w:r>
      <w:r>
        <w:rPr>
          <w:rFonts w:ascii="Arial" w:hAnsi="Arial" w:cs="Simplified Arabic" w:hint="cs"/>
          <w:rtl/>
        </w:rPr>
        <w:t xml:space="preserve"> واليدوية.</w:t>
      </w:r>
    </w:p>
    <w:p w:rsidR="00807B7B" w:rsidRDefault="00807B7B">
      <w:pPr>
        <w:bidi w:val="0"/>
        <w:rPr>
          <w:rFonts w:ascii="Arial" w:hAnsi="Arial" w:cs="Simplified Arabic"/>
          <w:sz w:val="20"/>
          <w:szCs w:val="20"/>
          <w:rtl/>
        </w:rPr>
      </w:pPr>
      <w:r>
        <w:rPr>
          <w:rFonts w:ascii="Arial" w:hAnsi="Arial" w:cs="Simplified Arabic"/>
          <w:sz w:val="20"/>
          <w:szCs w:val="20"/>
          <w:rtl/>
        </w:rPr>
        <w:br w:type="page"/>
      </w:r>
    </w:p>
    <w:p w:rsidR="005C1B28" w:rsidRDefault="005C1B28" w:rsidP="005C1B28">
      <w:pPr>
        <w:ind w:left="1" w:hanging="6"/>
        <w:jc w:val="both"/>
        <w:rPr>
          <w:rFonts w:cs="Simplified Arabic"/>
          <w:b/>
          <w:bCs/>
          <w:rtl/>
        </w:rPr>
      </w:pPr>
      <w:r>
        <w:rPr>
          <w:rFonts w:cs="Simplified Arabic" w:hint="cs"/>
          <w:b/>
          <w:bCs/>
          <w:rtl/>
        </w:rPr>
        <w:lastRenderedPageBreak/>
        <w:t>الإنترنت:</w:t>
      </w:r>
    </w:p>
    <w:p w:rsidR="005C1B28" w:rsidRDefault="005C1B28" w:rsidP="005C1B28">
      <w:pPr>
        <w:ind w:left="1" w:hanging="6"/>
        <w:jc w:val="both"/>
        <w:rPr>
          <w:rFonts w:cs="Simplified Arabic"/>
          <w:rtl/>
          <w:lang w:eastAsia="en-US"/>
        </w:rPr>
      </w:pPr>
      <w:r>
        <w:rPr>
          <w:rFonts w:cs="Simplified Arabic" w:hint="cs"/>
          <w:rtl/>
          <w:lang w:eastAsia="en-US"/>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Pr>
          <w:rFonts w:cs="Simplified Arabic" w:hint="eastAsia"/>
          <w:rtl/>
          <w:lang w:eastAsia="en-US"/>
        </w:rPr>
        <w:t>ي</w:t>
      </w:r>
      <w:r>
        <w:rPr>
          <w:rFonts w:cs="Simplified Arabic" w:hint="cs"/>
          <w:rtl/>
          <w:lang w:eastAsia="en-US"/>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استخدام الإنترنت:</w:t>
      </w:r>
    </w:p>
    <w:p w:rsidR="005C1B28" w:rsidRDefault="005C1B28" w:rsidP="005C1B28">
      <w:pPr>
        <w:ind w:left="1" w:hanging="6"/>
        <w:jc w:val="both"/>
        <w:rPr>
          <w:rFonts w:cs="Simplified Arabic"/>
          <w:rtl/>
          <w:lang w:eastAsia="en-US"/>
        </w:rPr>
      </w:pPr>
      <w:r>
        <w:rPr>
          <w:rFonts w:cs="Simplified Arabic" w:hint="cs"/>
          <w:rtl/>
          <w:lang w:eastAsia="en-US"/>
        </w:rPr>
        <w:t xml:space="preserve">عرف استخدام الإنترنت لأغراض التعداد بأنه القيام بالاستخدامات الأساسية مثل: الدخول إلى المواقع، قراءة الصحف، تنزيل الملفات أو البرامج من الشبكة. على أن يكون الاستخدام للإنترنت خلال الـثلاث أشهر الأخيرة، سواء خارج البيت أو داخله.  </w:t>
      </w:r>
    </w:p>
    <w:p w:rsidR="003F737F" w:rsidRDefault="003F737F">
      <w:pPr>
        <w:pStyle w:val="BodyText"/>
        <w:jc w:val="both"/>
        <w:rPr>
          <w:szCs w:val="24"/>
          <w:rtl/>
        </w:rPr>
      </w:pPr>
    </w:p>
    <w:p w:rsidR="003F737F" w:rsidRDefault="003F737F">
      <w:pPr>
        <w:ind w:left="44" w:right="359"/>
        <w:jc w:val="both"/>
      </w:pPr>
    </w:p>
    <w:p w:rsidR="003F737F" w:rsidRPr="006F0D7C" w:rsidRDefault="003F737F">
      <w:pPr>
        <w:jc w:val="both"/>
        <w:rPr>
          <w:rFonts w:cs="Simplified Arabic"/>
          <w:b/>
          <w:bCs/>
          <w:rtl/>
        </w:rPr>
      </w:pPr>
    </w:p>
    <w:p w:rsidR="003F737F" w:rsidRDefault="003F737F">
      <w:pPr>
        <w:ind w:left="1" w:firstLine="6"/>
        <w:jc w:val="both"/>
        <w:rPr>
          <w:rFonts w:cs="Simplified Arabic"/>
          <w:b/>
          <w:bCs/>
          <w:rtl/>
        </w:rPr>
      </w:pPr>
    </w:p>
    <w:p w:rsidR="003F737F" w:rsidRDefault="003F737F">
      <w:pPr>
        <w:ind w:right="444"/>
        <w:jc w:val="lowKashida"/>
        <w:rPr>
          <w:rFonts w:cs="Simplified Arabic"/>
          <w:rtl/>
        </w:rPr>
      </w:pPr>
    </w:p>
    <w:p w:rsidR="003F737F" w:rsidRDefault="003F737F" w:rsidP="00382061">
      <w:pPr>
        <w:jc w:val="center"/>
        <w:rPr>
          <w:rFonts w:cs="Simplified Arabic"/>
          <w:rtl/>
        </w:rPr>
      </w:pPr>
      <w:r>
        <w:rPr>
          <w:rtl/>
        </w:rPr>
        <w:br w:type="page"/>
      </w:r>
    </w:p>
    <w:p w:rsidR="003F737F" w:rsidRPr="00B90216" w:rsidRDefault="003F737F" w:rsidP="000F4B00">
      <w:pPr>
        <w:pStyle w:val="Heading1"/>
        <w:rPr>
          <w:b w:val="0"/>
          <w:bCs w:val="0"/>
          <w:sz w:val="24"/>
          <w:szCs w:val="24"/>
          <w:rtl/>
        </w:rPr>
      </w:pPr>
      <w:r w:rsidRPr="00B90216">
        <w:rPr>
          <w:rFonts w:hint="cs"/>
          <w:b w:val="0"/>
          <w:bCs w:val="0"/>
          <w:sz w:val="24"/>
          <w:szCs w:val="24"/>
          <w:rtl/>
        </w:rPr>
        <w:lastRenderedPageBreak/>
        <w:t xml:space="preserve">الفصل </w:t>
      </w:r>
      <w:r w:rsidR="000F4B00">
        <w:rPr>
          <w:rFonts w:hint="cs"/>
          <w:b w:val="0"/>
          <w:bCs w:val="0"/>
          <w:sz w:val="24"/>
          <w:szCs w:val="24"/>
          <w:rtl/>
        </w:rPr>
        <w:t>الثاني</w:t>
      </w:r>
    </w:p>
    <w:p w:rsidR="003F737F" w:rsidRPr="00B90216" w:rsidRDefault="003F737F">
      <w:pPr>
        <w:jc w:val="center"/>
        <w:rPr>
          <w:rFonts w:cs="Simplified Arabic"/>
          <w:b/>
          <w:bCs/>
          <w:rtl/>
        </w:rPr>
      </w:pPr>
    </w:p>
    <w:p w:rsidR="003F737F" w:rsidRPr="00B90216" w:rsidRDefault="003F737F">
      <w:pPr>
        <w:pStyle w:val="Heading1"/>
        <w:rPr>
          <w:rtl/>
        </w:rPr>
      </w:pPr>
      <w:r w:rsidRPr="00B90216">
        <w:rPr>
          <w:rFonts w:hint="cs"/>
          <w:rtl/>
        </w:rPr>
        <w:t>ملخص النتائج النهائية</w:t>
      </w:r>
    </w:p>
    <w:p w:rsidR="00C8473B" w:rsidRDefault="00C8473B" w:rsidP="00C8473B">
      <w:pPr>
        <w:pStyle w:val="BodyText3"/>
        <w:jc w:val="both"/>
        <w:rPr>
          <w:rtl/>
        </w:rPr>
      </w:pPr>
    </w:p>
    <w:p w:rsidR="00C8473B" w:rsidRDefault="00C8473B" w:rsidP="00106F4E">
      <w:pPr>
        <w:pStyle w:val="BodyText3"/>
        <w:jc w:val="both"/>
        <w:rPr>
          <w:rtl/>
        </w:rPr>
      </w:pPr>
      <w:r>
        <w:rPr>
          <w:rFonts w:hint="cs"/>
          <w:rtl/>
        </w:rPr>
        <w:t xml:space="preserve">تشير النتائج النهائية للتعداد العام للسكان والمساكن في </w:t>
      </w:r>
      <w:r w:rsidR="00D30908">
        <w:rPr>
          <w:rFonts w:hint="cs"/>
          <w:rtl/>
        </w:rPr>
        <w:t>محافظة شمال غزة</w:t>
      </w:r>
      <w:r>
        <w:rPr>
          <w:rFonts w:hint="cs"/>
          <w:rtl/>
        </w:rPr>
        <w:t xml:space="preserve"> والذي تم خلال الفترة </w:t>
      </w:r>
      <w:r w:rsidR="00E51FA4">
        <w:rPr>
          <w:rFonts w:hint="cs"/>
          <w:rtl/>
        </w:rPr>
        <w:t xml:space="preserve">                     </w:t>
      </w:r>
      <w:r>
        <w:rPr>
          <w:rFonts w:hint="cs"/>
          <w:rtl/>
        </w:rPr>
        <w:t xml:space="preserve">1/12/ - 16/12/2007 إلى </w:t>
      </w:r>
      <w:r>
        <w:rPr>
          <w:rtl/>
        </w:rPr>
        <w:t>أن</w:t>
      </w:r>
      <w:r>
        <w:rPr>
          <w:rFonts w:hint="cs"/>
          <w:rtl/>
        </w:rPr>
        <w:t xml:space="preserve"> عدد المساكن</w:t>
      </w:r>
      <w:r w:rsidR="00D04ECD">
        <w:rPr>
          <w:rFonts w:hint="cs"/>
          <w:rtl/>
        </w:rPr>
        <w:t xml:space="preserve"> المأهولة</w:t>
      </w:r>
      <w:r>
        <w:rPr>
          <w:rFonts w:hint="cs"/>
          <w:rtl/>
        </w:rPr>
        <w:t xml:space="preserve"> في </w:t>
      </w:r>
      <w:r w:rsidR="00D30908">
        <w:rPr>
          <w:rFonts w:hint="cs"/>
          <w:rtl/>
        </w:rPr>
        <w:t xml:space="preserve">محافظة شمال غزة </w:t>
      </w:r>
      <w:r>
        <w:rPr>
          <w:rFonts w:hint="cs"/>
          <w:rtl/>
        </w:rPr>
        <w:t>قد بلغ</w:t>
      </w:r>
      <w:r w:rsidR="00A8404A">
        <w:rPr>
          <w:rFonts w:hint="cs"/>
          <w:rtl/>
        </w:rPr>
        <w:t xml:space="preserve"> </w:t>
      </w:r>
      <w:r w:rsidR="00696699" w:rsidRPr="00696699">
        <w:rPr>
          <w:rtl/>
        </w:rPr>
        <w:t>39</w:t>
      </w:r>
      <w:r w:rsidR="00696699">
        <w:rPr>
          <w:rFonts w:hint="cs"/>
          <w:rtl/>
        </w:rPr>
        <w:t>,</w:t>
      </w:r>
      <w:r w:rsidR="00696699" w:rsidRPr="00696699">
        <w:rPr>
          <w:rtl/>
        </w:rPr>
        <w:t>604</w:t>
      </w:r>
      <w:r>
        <w:rPr>
          <w:rFonts w:hint="cs"/>
          <w:rtl/>
        </w:rPr>
        <w:t xml:space="preserve"> </w:t>
      </w:r>
      <w:r w:rsidR="0009332B">
        <w:rPr>
          <w:rFonts w:hint="cs"/>
          <w:rtl/>
        </w:rPr>
        <w:t>وحدات سكنية</w:t>
      </w:r>
      <w:r>
        <w:rPr>
          <w:rFonts w:hint="cs"/>
          <w:rtl/>
        </w:rPr>
        <w:t>،</w:t>
      </w:r>
      <w:r w:rsidR="006D753B">
        <w:rPr>
          <w:rFonts w:hint="cs"/>
          <w:rtl/>
        </w:rPr>
        <w:t xml:space="preserve"> وبزيادة مقدارها </w:t>
      </w:r>
      <w:r w:rsidR="00106F4E">
        <w:rPr>
          <w:rFonts w:hint="cs"/>
          <w:rtl/>
        </w:rPr>
        <w:t>75.2</w:t>
      </w:r>
      <w:r w:rsidR="006D753B">
        <w:rPr>
          <w:rFonts w:hint="cs"/>
          <w:rtl/>
        </w:rPr>
        <w:t>% عن تعداد 1997،</w:t>
      </w:r>
      <w:r>
        <w:rPr>
          <w:rFonts w:hint="cs"/>
          <w:rtl/>
        </w:rPr>
        <w:t xml:space="preserve"> وتتوزع هذه المساكن على الحضر والريف والمخيمات بنسبة </w:t>
      </w:r>
      <w:r w:rsidR="0037403C">
        <w:rPr>
          <w:rFonts w:hint="cs"/>
          <w:rtl/>
        </w:rPr>
        <w:t>83</w:t>
      </w:r>
      <w:r>
        <w:rPr>
          <w:rFonts w:hint="cs"/>
          <w:rtl/>
        </w:rPr>
        <w:t xml:space="preserve">.7% و </w:t>
      </w:r>
      <w:r w:rsidR="0037403C">
        <w:rPr>
          <w:rFonts w:hint="cs"/>
          <w:rtl/>
        </w:rPr>
        <w:t>1.0</w:t>
      </w:r>
      <w:r>
        <w:rPr>
          <w:rFonts w:hint="cs"/>
          <w:rtl/>
        </w:rPr>
        <w:t>%</w:t>
      </w:r>
      <w:r w:rsidR="0009332B">
        <w:rPr>
          <w:rFonts w:hint="cs"/>
          <w:rtl/>
        </w:rPr>
        <w:t xml:space="preserve">  </w:t>
      </w:r>
      <w:r>
        <w:rPr>
          <w:rFonts w:hint="cs"/>
          <w:rtl/>
        </w:rPr>
        <w:t xml:space="preserve"> و</w:t>
      </w:r>
      <w:r w:rsidR="0037403C">
        <w:rPr>
          <w:rFonts w:hint="cs"/>
          <w:rtl/>
        </w:rPr>
        <w:t>15.3</w:t>
      </w:r>
      <w:r>
        <w:rPr>
          <w:rFonts w:hint="cs"/>
          <w:rtl/>
        </w:rPr>
        <w:t>% على التوالي.</w:t>
      </w:r>
    </w:p>
    <w:p w:rsidR="00C8473B" w:rsidRDefault="00C8473B" w:rsidP="00C8473B">
      <w:pPr>
        <w:pStyle w:val="BodyText3"/>
        <w:jc w:val="both"/>
        <w:rPr>
          <w:rtl/>
        </w:rPr>
      </w:pPr>
    </w:p>
    <w:p w:rsidR="00C8473B" w:rsidRPr="000327A8" w:rsidRDefault="00C8473B" w:rsidP="00106F4E">
      <w:pPr>
        <w:pStyle w:val="BodyText3"/>
        <w:jc w:val="both"/>
        <w:rPr>
          <w:color w:val="000000" w:themeColor="text1"/>
          <w:rtl/>
        </w:rPr>
      </w:pPr>
      <w:r>
        <w:rPr>
          <w:rFonts w:hint="cs"/>
          <w:rtl/>
        </w:rPr>
        <w:t>من ناحية أخرى بينت نتائج التعداد</w:t>
      </w:r>
      <w:r>
        <w:rPr>
          <w:rtl/>
        </w:rPr>
        <w:t xml:space="preserve"> أن عدد</w:t>
      </w:r>
      <w:r>
        <w:rPr>
          <w:rFonts w:hint="cs"/>
          <w:rtl/>
        </w:rPr>
        <w:t xml:space="preserve"> الأفراد في مساكن </w:t>
      </w:r>
      <w:r w:rsidR="00826455">
        <w:rPr>
          <w:rFonts w:hint="cs"/>
          <w:rtl/>
        </w:rPr>
        <w:t>محافظة شمال غزة</w:t>
      </w:r>
      <w:r>
        <w:rPr>
          <w:rFonts w:hint="cs"/>
          <w:rtl/>
        </w:rPr>
        <w:t xml:space="preserve"> بلغ</w:t>
      </w:r>
      <w:r>
        <w:rPr>
          <w:rtl/>
        </w:rPr>
        <w:t xml:space="preserve"> </w:t>
      </w:r>
      <w:r w:rsidR="00826455" w:rsidRPr="00826455">
        <w:rPr>
          <w:rtl/>
        </w:rPr>
        <w:t>265</w:t>
      </w:r>
      <w:r w:rsidR="00826455">
        <w:rPr>
          <w:rFonts w:hint="cs"/>
          <w:rtl/>
        </w:rPr>
        <w:t>,</w:t>
      </w:r>
      <w:r w:rsidR="00826455" w:rsidRPr="00826455">
        <w:rPr>
          <w:rtl/>
        </w:rPr>
        <w:t>355</w:t>
      </w:r>
      <w:r>
        <w:rPr>
          <w:rtl/>
        </w:rPr>
        <w:t xml:space="preserve"> </w:t>
      </w:r>
      <w:r>
        <w:rPr>
          <w:rFonts w:hint="cs"/>
          <w:rtl/>
        </w:rPr>
        <w:t xml:space="preserve">فرداً، بزيادة </w:t>
      </w:r>
      <w:r w:rsidRPr="000327A8">
        <w:rPr>
          <w:rFonts w:hint="cs"/>
          <w:color w:val="000000" w:themeColor="text1"/>
          <w:rtl/>
        </w:rPr>
        <w:t xml:space="preserve">مقدارها </w:t>
      </w:r>
      <w:r w:rsidR="00106F4E">
        <w:rPr>
          <w:rFonts w:hint="cs"/>
          <w:color w:val="000000" w:themeColor="text1"/>
          <w:rtl/>
        </w:rPr>
        <w:t>47.7</w:t>
      </w:r>
      <w:r w:rsidRPr="000327A8">
        <w:rPr>
          <w:rFonts w:hint="cs"/>
          <w:color w:val="000000" w:themeColor="text1"/>
          <w:rtl/>
        </w:rPr>
        <w:t>% عن تعداد عام 1997.</w:t>
      </w:r>
    </w:p>
    <w:p w:rsidR="00C8473B" w:rsidRPr="00A2179A" w:rsidRDefault="00C8473B" w:rsidP="00C8473B">
      <w:pPr>
        <w:pStyle w:val="BodyText3"/>
        <w:jc w:val="both"/>
        <w:rPr>
          <w:sz w:val="20"/>
          <w:szCs w:val="20"/>
          <w:rtl/>
        </w:rPr>
      </w:pPr>
    </w:p>
    <w:p w:rsidR="00C8473B" w:rsidRDefault="00C8473B" w:rsidP="00093CB3">
      <w:pPr>
        <w:jc w:val="center"/>
        <w:rPr>
          <w:rFonts w:ascii="Arial Narrow" w:hAnsi="Arial Narrow" w:cs="Simplified Arabic"/>
          <w:b/>
          <w:bCs/>
          <w:sz w:val="22"/>
          <w:szCs w:val="22"/>
          <w:rtl/>
        </w:rPr>
      </w:pPr>
      <w:r>
        <w:rPr>
          <w:rFonts w:cs="Simplified Arabic"/>
          <w:b/>
          <w:bCs/>
          <w:sz w:val="22"/>
          <w:szCs w:val="22"/>
          <w:rtl/>
        </w:rPr>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1: عدد المساكن المأهولة والأفراد ف</w:t>
      </w:r>
      <w:r>
        <w:rPr>
          <w:rFonts w:cs="Simplified Arabic" w:hint="eastAsia"/>
          <w:b/>
          <w:bCs/>
          <w:sz w:val="22"/>
          <w:szCs w:val="22"/>
          <w:rtl/>
        </w:rPr>
        <w:t>ي</w:t>
      </w:r>
      <w:r>
        <w:rPr>
          <w:rFonts w:cs="Simplified Arabic" w:hint="cs"/>
          <w:b/>
          <w:bCs/>
          <w:sz w:val="22"/>
          <w:szCs w:val="22"/>
          <w:rtl/>
        </w:rPr>
        <w:t xml:space="preserve"> </w:t>
      </w:r>
      <w:r w:rsidR="00093CB3">
        <w:rPr>
          <w:rFonts w:cs="Simplified Arabic" w:hint="cs"/>
          <w:b/>
          <w:bCs/>
          <w:sz w:val="22"/>
          <w:szCs w:val="22"/>
          <w:rtl/>
        </w:rPr>
        <w:t>محافظة شمال غزة</w:t>
      </w:r>
      <w:r>
        <w:rPr>
          <w:rFonts w:cs="Simplified Arabic" w:hint="cs"/>
          <w:b/>
          <w:bCs/>
          <w:sz w:val="22"/>
          <w:szCs w:val="22"/>
          <w:rtl/>
        </w:rPr>
        <w:t xml:space="preserve"> حسب السنة 1997، 2007 (بالألف)</w:t>
      </w:r>
    </w:p>
    <w:p w:rsidR="00ED0DC0" w:rsidRDefault="00E50D2A" w:rsidP="00FC68EB">
      <w:pPr>
        <w:ind w:left="-1" w:right="57"/>
        <w:jc w:val="center"/>
        <w:rPr>
          <w:rFonts w:cs="Simplified Arabic"/>
          <w:sz w:val="18"/>
          <w:szCs w:val="18"/>
          <w:rtl/>
        </w:rPr>
      </w:pPr>
      <w:r w:rsidRPr="009F17CA">
        <w:rPr>
          <w:noProof/>
          <w:sz w:val="18"/>
          <w:szCs w:val="18"/>
          <w:bdr w:val="single" w:sz="8" w:space="0" w:color="auto"/>
          <w:shd w:val="clear" w:color="auto" w:fill="FFFFFF" w:themeFill="background1"/>
          <w:lang w:eastAsia="en-US"/>
        </w:rPr>
        <w:drawing>
          <wp:inline distT="0" distB="0" distL="0" distR="0">
            <wp:extent cx="5529845" cy="2522137"/>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73B" w:rsidRDefault="00C8473B" w:rsidP="00ED0DC0">
      <w:pPr>
        <w:ind w:left="-1" w:right="57"/>
        <w:rPr>
          <w:rFonts w:cs="Simplified Arabic"/>
          <w:sz w:val="18"/>
          <w:szCs w:val="18"/>
          <w:rtl/>
        </w:rPr>
      </w:pPr>
      <w:r w:rsidRPr="003323B9">
        <w:rPr>
          <w:rFonts w:cs="Simplified Arabic" w:hint="cs"/>
          <w:sz w:val="18"/>
          <w:szCs w:val="18"/>
          <w:rtl/>
        </w:rPr>
        <w:t xml:space="preserve">    </w:t>
      </w:r>
    </w:p>
    <w:p w:rsidR="004E3AF6" w:rsidRDefault="004E3AF6" w:rsidP="00ED0DC0">
      <w:pPr>
        <w:ind w:left="-1" w:right="57"/>
        <w:rPr>
          <w:rFonts w:cs="Simplified Arabic"/>
          <w:sz w:val="18"/>
          <w:szCs w:val="18"/>
          <w:rtl/>
        </w:rPr>
      </w:pPr>
    </w:p>
    <w:p w:rsidR="005C23C3" w:rsidRDefault="005C23C3" w:rsidP="00576CCE">
      <w:pPr>
        <w:rPr>
          <w:b/>
          <w:bCs/>
          <w:rtl/>
        </w:rPr>
      </w:pPr>
      <w:r w:rsidRPr="00616571">
        <w:rPr>
          <w:rFonts w:hint="cs"/>
          <w:b/>
          <w:bCs/>
          <w:rtl/>
        </w:rPr>
        <w:t>1.</w:t>
      </w:r>
      <w:r w:rsidR="00576CCE">
        <w:rPr>
          <w:rFonts w:hint="cs"/>
          <w:b/>
          <w:bCs/>
          <w:rtl/>
        </w:rPr>
        <w:t>2</w:t>
      </w:r>
      <w:r w:rsidR="00616571">
        <w:rPr>
          <w:rFonts w:hint="cs"/>
          <w:b/>
          <w:bCs/>
          <w:rtl/>
        </w:rPr>
        <w:t xml:space="preserve"> عدد الغرف في المسكن</w:t>
      </w:r>
    </w:p>
    <w:p w:rsidR="00616571" w:rsidRPr="00616571" w:rsidRDefault="00616571" w:rsidP="005C0E7D">
      <w:pPr>
        <w:jc w:val="both"/>
        <w:rPr>
          <w:rFonts w:cs="Simplified Arabic"/>
          <w:rtl/>
        </w:rPr>
      </w:pPr>
      <w:r w:rsidRPr="00616571">
        <w:rPr>
          <w:rFonts w:cs="Simplified Arabic" w:hint="cs"/>
          <w:rtl/>
        </w:rPr>
        <w:t>ت</w:t>
      </w:r>
      <w:r>
        <w:rPr>
          <w:rFonts w:cs="Simplified Arabic" w:hint="cs"/>
          <w:rtl/>
        </w:rPr>
        <w:t xml:space="preserve">شير النتائج النهائية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متوسط عدد الغر</w:t>
      </w:r>
      <w:r>
        <w:rPr>
          <w:rFonts w:cs="Simplified Arabic" w:hint="eastAsia"/>
          <w:rtl/>
        </w:rPr>
        <w:t>ف</w:t>
      </w:r>
      <w:r>
        <w:rPr>
          <w:rFonts w:cs="Simplified Arabic" w:hint="cs"/>
          <w:rtl/>
        </w:rPr>
        <w:t xml:space="preserve"> في المسكن في محافظة </w:t>
      </w:r>
      <w:r w:rsidR="002917F8">
        <w:rPr>
          <w:rFonts w:cs="Simplified Arabic" w:hint="cs"/>
          <w:rtl/>
        </w:rPr>
        <w:t>شمال غزة</w:t>
      </w:r>
      <w:r>
        <w:rPr>
          <w:rFonts w:cs="Simplified Arabic" w:hint="cs"/>
          <w:rtl/>
        </w:rPr>
        <w:t xml:space="preserve"> هو 3.7 غرفة، حيث يتوزع هذا المعدل بواقع 3.8 غرفة في حضر المحافظة، مقابل 3.2 غرفة في الريف و 3.4 غرفة في المخيمات، وتشير بيانات التعداد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14.6% من مساكن محافظة شمال غزة تحتوي على 1-2 غرفة، حيث تتوزع هذه النسبة بواقع </w:t>
      </w:r>
      <w:r w:rsidR="003734B8">
        <w:rPr>
          <w:rFonts w:cs="Simplified Arabic" w:hint="cs"/>
          <w:rtl/>
        </w:rPr>
        <w:t>12.7%</w:t>
      </w:r>
      <w:r w:rsidR="002917F8">
        <w:rPr>
          <w:rFonts w:cs="Simplified Arabic" w:hint="cs"/>
          <w:rtl/>
        </w:rPr>
        <w:t xml:space="preserve"> في حضر المحافظة، وترتفع إلى 25.9% في ريف المحافظة، و23.9% في المخيمات.</w:t>
      </w:r>
    </w:p>
    <w:p w:rsidR="00C8473B" w:rsidRDefault="00C8473B" w:rsidP="00C8473B">
      <w:pPr>
        <w:ind w:left="-1" w:firstLine="1"/>
        <w:jc w:val="center"/>
        <w:rPr>
          <w:b/>
          <w:bCs/>
          <w:sz w:val="18"/>
          <w:szCs w:val="18"/>
          <w:rtl/>
        </w:rPr>
      </w:pPr>
    </w:p>
    <w:p w:rsidR="00C8473B" w:rsidRDefault="000455AD" w:rsidP="00576CCE">
      <w:pPr>
        <w:rPr>
          <w:rFonts w:cs="Simplified Arabic"/>
          <w:b/>
          <w:bCs/>
          <w:rtl/>
        </w:rPr>
      </w:pPr>
      <w:r w:rsidRPr="000455AD">
        <w:rPr>
          <w:rFonts w:hint="cs"/>
          <w:b/>
          <w:bCs/>
          <w:rtl/>
        </w:rPr>
        <w:t>2.</w:t>
      </w:r>
      <w:r w:rsidR="00576CCE">
        <w:rPr>
          <w:rFonts w:hint="cs"/>
          <w:b/>
          <w:bCs/>
          <w:rtl/>
        </w:rPr>
        <w:t>2</w:t>
      </w:r>
      <w:r>
        <w:rPr>
          <w:rFonts w:cs="Simplified Arabic" w:hint="cs"/>
          <w:b/>
          <w:bCs/>
          <w:rtl/>
        </w:rPr>
        <w:t xml:space="preserve"> </w:t>
      </w:r>
      <w:r w:rsidR="00C8473B">
        <w:rPr>
          <w:rFonts w:cs="Simplified Arabic" w:hint="cs"/>
          <w:b/>
          <w:bCs/>
          <w:rtl/>
        </w:rPr>
        <w:t>المساكن المأهولة حسب نوع المسكن</w:t>
      </w:r>
    </w:p>
    <w:p w:rsidR="001525DF" w:rsidRDefault="00C8473B" w:rsidP="00543D43">
      <w:pPr>
        <w:jc w:val="lowKashida"/>
        <w:rPr>
          <w:rFonts w:cs="Simplified Arabic"/>
          <w:rtl/>
        </w:rPr>
      </w:pPr>
      <w:r>
        <w:rPr>
          <w:rFonts w:cs="Simplified Arabic" w:hint="cs"/>
          <w:rtl/>
        </w:rPr>
        <w:t>أظهرت النتائج أن</w:t>
      </w:r>
      <w:r w:rsidR="001525DF">
        <w:rPr>
          <w:rFonts w:cs="Simplified Arabic" w:hint="cs"/>
          <w:rtl/>
        </w:rPr>
        <w:t xml:space="preserve"> ما نسبته </w:t>
      </w:r>
      <w:r w:rsidR="001525DF">
        <w:rPr>
          <w:rFonts w:cs="Simplified Arabic"/>
        </w:rPr>
        <w:t>38.3</w:t>
      </w:r>
      <w:r w:rsidR="001525DF">
        <w:rPr>
          <w:rFonts w:cs="Simplified Arabic" w:hint="cs"/>
          <w:rtl/>
        </w:rPr>
        <w:t>% من إجمالي المساكن المأهولة في محافظة شمال غزة هي على شكل دار، و</w:t>
      </w:r>
      <w:r w:rsidR="001525DF">
        <w:rPr>
          <w:rFonts w:cs="Simplified Arabic"/>
        </w:rPr>
        <w:t>59.1</w:t>
      </w:r>
      <w:r w:rsidR="001525DF">
        <w:rPr>
          <w:rFonts w:cs="Simplified Arabic" w:hint="cs"/>
          <w:rtl/>
        </w:rPr>
        <w:t>% من إجمالي المساكن المأهولة في المحافظة نوعه شقة، و</w:t>
      </w:r>
      <w:r w:rsidR="00C41271">
        <w:rPr>
          <w:rFonts w:cs="Simplified Arabic"/>
        </w:rPr>
        <w:t>1.7</w:t>
      </w:r>
      <w:r w:rsidR="00C41271">
        <w:rPr>
          <w:rFonts w:cs="Simplified Arabic" w:hint="cs"/>
          <w:rtl/>
        </w:rPr>
        <w:t xml:space="preserve">% من </w:t>
      </w:r>
      <w:r w:rsidR="001525DF">
        <w:rPr>
          <w:rFonts w:cs="Simplified Arabic" w:hint="cs"/>
          <w:rtl/>
        </w:rPr>
        <w:t xml:space="preserve">إجمالي مساكن </w:t>
      </w:r>
      <w:r w:rsidR="00C41271">
        <w:rPr>
          <w:rFonts w:cs="Simplified Arabic" w:hint="cs"/>
          <w:rtl/>
        </w:rPr>
        <w:t>المحافظة فيلا</w:t>
      </w:r>
      <w:r w:rsidR="001525DF">
        <w:rPr>
          <w:rFonts w:cs="Simplified Arabic" w:hint="cs"/>
          <w:rtl/>
        </w:rPr>
        <w:t xml:space="preserve">، وعلى مستوى نوع التجمع أشارت بيانات التعداد إلى نسبة المساكن المأهولة على شكل دار في حضر المحافظة </w:t>
      </w:r>
      <w:r w:rsidR="00C41271">
        <w:rPr>
          <w:rFonts w:cs="Simplified Arabic" w:hint="cs"/>
          <w:rtl/>
        </w:rPr>
        <w:t>32.7% مقابل 66.8% في الريف</w:t>
      </w:r>
      <w:r w:rsidR="00783D04">
        <w:rPr>
          <w:rFonts w:cs="Simplified Arabic" w:hint="cs"/>
          <w:rtl/>
        </w:rPr>
        <w:t xml:space="preserve"> و67.2% في المخيمات</w:t>
      </w:r>
      <w:r w:rsidR="00543D43">
        <w:rPr>
          <w:rFonts w:cs="Simplified Arabic" w:hint="cs"/>
          <w:rtl/>
        </w:rPr>
        <w:t>، بينما نسب</w:t>
      </w:r>
      <w:r w:rsidR="00992D90">
        <w:rPr>
          <w:rFonts w:cs="Simplified Arabic" w:hint="cs"/>
          <w:rtl/>
        </w:rPr>
        <w:t>ة</w:t>
      </w:r>
      <w:r w:rsidR="00543D43">
        <w:rPr>
          <w:rFonts w:cs="Simplified Arabic" w:hint="cs"/>
          <w:rtl/>
        </w:rPr>
        <w:t xml:space="preserve"> المساكن على شكل شقة بلغت أعلى نسبة في حضر المحافظة </w:t>
      </w:r>
      <w:r w:rsidR="00543D43">
        <w:rPr>
          <w:rFonts w:cs="Simplified Arabic" w:hint="cs"/>
          <w:rtl/>
        </w:rPr>
        <w:lastRenderedPageBreak/>
        <w:t>حيث بلغت 64.6% مقابل 31.3% في المخيمات، وبينما بلغت في ريف المحافظة نسبة الشقة 19.4% من المساكن المأهولة.</w:t>
      </w:r>
    </w:p>
    <w:p w:rsidR="00BD24CB" w:rsidRDefault="00BD24CB" w:rsidP="00543D43">
      <w:pPr>
        <w:jc w:val="lowKashida"/>
        <w:rPr>
          <w:rFonts w:cs="Simplified Arabic"/>
          <w:rtl/>
        </w:rPr>
      </w:pPr>
    </w:p>
    <w:p w:rsidR="00C8473B" w:rsidRDefault="00C8473B" w:rsidP="00576CCE">
      <w:pPr>
        <w:rPr>
          <w:rFonts w:cs="Simplified Arabic"/>
          <w:b/>
          <w:bCs/>
          <w:rtl/>
        </w:rPr>
      </w:pPr>
      <w:r>
        <w:rPr>
          <w:rFonts w:cs="Simplified Arabic" w:hint="cs"/>
          <w:b/>
          <w:bCs/>
          <w:rtl/>
        </w:rPr>
        <w:t>3.</w:t>
      </w:r>
      <w:r w:rsidR="00576CCE">
        <w:rPr>
          <w:rFonts w:cs="Simplified Arabic" w:hint="cs"/>
          <w:b/>
          <w:bCs/>
          <w:rtl/>
        </w:rPr>
        <w:t>2</w:t>
      </w:r>
      <w:r>
        <w:rPr>
          <w:rFonts w:cs="Simplified Arabic" w:hint="cs"/>
          <w:b/>
          <w:bCs/>
          <w:rtl/>
        </w:rPr>
        <w:t xml:space="preserve">  المساكن المأهولة حسب حيازة المسكن</w:t>
      </w:r>
    </w:p>
    <w:p w:rsidR="00C8473B" w:rsidRDefault="00C8473B" w:rsidP="00D951B7">
      <w:pPr>
        <w:jc w:val="lowKashida"/>
        <w:rPr>
          <w:rFonts w:cs="Simplified Arabic"/>
          <w:rtl/>
        </w:rPr>
      </w:pPr>
      <w:r>
        <w:rPr>
          <w:rFonts w:cs="Simplified Arabic" w:hint="cs"/>
          <w:rtl/>
        </w:rPr>
        <w:t xml:space="preserve">أظهرت نتائج التعداد أن النسبة الغالبة من المساكن المأهولة في </w:t>
      </w:r>
      <w:r w:rsidR="00D61131">
        <w:rPr>
          <w:rFonts w:cs="Simplified Arabic" w:hint="cs"/>
          <w:rtl/>
        </w:rPr>
        <w:t>محافظة شمال غزة</w:t>
      </w:r>
      <w:r>
        <w:rPr>
          <w:rFonts w:cs="Simplified Arabic" w:hint="cs"/>
          <w:rtl/>
        </w:rPr>
        <w:t xml:space="preserve"> هي مساكن تعود ملكيتها لأحد أفراد الأسرة حيث بلغ عددها </w:t>
      </w:r>
      <w:r w:rsidR="00D61131" w:rsidRPr="00D61131">
        <w:rPr>
          <w:rFonts w:cs="Simplified Arabic"/>
          <w:rtl/>
        </w:rPr>
        <w:t>32</w:t>
      </w:r>
      <w:r w:rsidR="00D61131">
        <w:rPr>
          <w:rFonts w:cs="Simplified Arabic" w:hint="cs"/>
          <w:rtl/>
        </w:rPr>
        <w:t>,</w:t>
      </w:r>
      <w:r w:rsidR="00D61131" w:rsidRPr="00D61131">
        <w:rPr>
          <w:rFonts w:cs="Simplified Arabic"/>
          <w:rtl/>
        </w:rPr>
        <w:t>798</w:t>
      </w:r>
      <w:r>
        <w:rPr>
          <w:rFonts w:cs="Simplified Arabic" w:hint="cs"/>
          <w:rtl/>
        </w:rPr>
        <w:t xml:space="preserve"> مسكناً وتشكل ما نسبته 8</w:t>
      </w:r>
      <w:r w:rsidR="00D61131">
        <w:rPr>
          <w:rFonts w:cs="Simplified Arabic" w:hint="cs"/>
          <w:rtl/>
        </w:rPr>
        <w:t>2</w:t>
      </w:r>
      <w:r>
        <w:rPr>
          <w:rFonts w:cs="Simplified Arabic" w:hint="cs"/>
          <w:rtl/>
        </w:rPr>
        <w:t>.</w:t>
      </w:r>
      <w:r w:rsidR="00D61131">
        <w:rPr>
          <w:rFonts w:cs="Simplified Arabic" w:hint="cs"/>
          <w:rtl/>
        </w:rPr>
        <w:t>8</w:t>
      </w:r>
      <w:r>
        <w:rPr>
          <w:rFonts w:cs="Simplified Arabic" w:hint="cs"/>
          <w:rtl/>
        </w:rPr>
        <w:t xml:space="preserve">% من إجمالي عدد المساكن المأهولة، وعدد المساكن المأهولة التي حيازتها مستأجرة غير مفروشة بلغت </w:t>
      </w:r>
      <w:r w:rsidR="00D951B7" w:rsidRPr="00D951B7">
        <w:rPr>
          <w:rFonts w:cs="Simplified Arabic"/>
          <w:rtl/>
        </w:rPr>
        <w:t>1</w:t>
      </w:r>
      <w:r w:rsidR="00D951B7">
        <w:rPr>
          <w:rFonts w:cs="Simplified Arabic" w:hint="cs"/>
          <w:rtl/>
        </w:rPr>
        <w:t>,</w:t>
      </w:r>
      <w:r w:rsidR="00D951B7" w:rsidRPr="00D951B7">
        <w:rPr>
          <w:rFonts w:cs="Simplified Arabic"/>
          <w:rtl/>
        </w:rPr>
        <w:t>988</w:t>
      </w:r>
      <w:r>
        <w:rPr>
          <w:rFonts w:cs="Simplified Arabic" w:hint="cs"/>
          <w:rtl/>
        </w:rPr>
        <w:t xml:space="preserve"> مسكناً أي ما نسبته </w:t>
      </w:r>
      <w:r w:rsidR="00D951B7">
        <w:rPr>
          <w:rFonts w:cs="Simplified Arabic" w:hint="cs"/>
          <w:rtl/>
        </w:rPr>
        <w:t>5</w:t>
      </w:r>
      <w:r>
        <w:rPr>
          <w:rFonts w:cs="Simplified Arabic" w:hint="cs"/>
          <w:rtl/>
        </w:rPr>
        <w:t xml:space="preserve">.0%، وعدد المساكن المأهولة والتي حيازتها مستأجرة مفروشة بلغت </w:t>
      </w:r>
      <w:r w:rsidR="00D951B7">
        <w:rPr>
          <w:rFonts w:cs="Simplified Arabic" w:hint="cs"/>
          <w:rtl/>
        </w:rPr>
        <w:t>201</w:t>
      </w:r>
      <w:r>
        <w:rPr>
          <w:rFonts w:cs="Simplified Arabic" w:hint="cs"/>
          <w:rtl/>
        </w:rPr>
        <w:t xml:space="preserve"> مسكناً بما نسبته 0.</w:t>
      </w:r>
      <w:r w:rsidR="00D951B7">
        <w:rPr>
          <w:rFonts w:cs="Simplified Arabic" w:hint="cs"/>
          <w:rtl/>
        </w:rPr>
        <w:t>5</w:t>
      </w:r>
      <w:r>
        <w:rPr>
          <w:rFonts w:cs="Simplified Arabic" w:hint="cs"/>
          <w:rtl/>
        </w:rPr>
        <w:t xml:space="preserve">%، والمساكن المأهولة والتي حيازتها دون مقابل </w:t>
      </w:r>
      <w:r w:rsidR="00D951B7" w:rsidRPr="00D951B7">
        <w:rPr>
          <w:rFonts w:cs="Simplified Arabic"/>
          <w:rtl/>
        </w:rPr>
        <w:t>4</w:t>
      </w:r>
      <w:r w:rsidR="00D951B7">
        <w:rPr>
          <w:rFonts w:cs="Simplified Arabic" w:hint="cs"/>
          <w:rtl/>
        </w:rPr>
        <w:t>,</w:t>
      </w:r>
      <w:r w:rsidR="00D951B7" w:rsidRPr="00D951B7">
        <w:rPr>
          <w:rFonts w:cs="Simplified Arabic"/>
          <w:rtl/>
        </w:rPr>
        <w:t>363</w:t>
      </w:r>
      <w:r w:rsidR="00D951B7" w:rsidRPr="00D951B7">
        <w:rPr>
          <w:rFonts w:cs="Simplified Arabic" w:hint="cs"/>
          <w:rtl/>
        </w:rPr>
        <w:t xml:space="preserve"> </w:t>
      </w:r>
      <w:r>
        <w:rPr>
          <w:rFonts w:cs="Simplified Arabic" w:hint="cs"/>
          <w:rtl/>
        </w:rPr>
        <w:t xml:space="preserve">مسكناً وبنسبة مقدارها </w:t>
      </w:r>
      <w:r w:rsidR="00D951B7">
        <w:rPr>
          <w:rFonts w:cs="Simplified Arabic" w:hint="cs"/>
          <w:rtl/>
        </w:rPr>
        <w:t>11</w:t>
      </w:r>
      <w:r>
        <w:rPr>
          <w:rFonts w:cs="Simplified Arabic" w:hint="cs"/>
          <w:rtl/>
        </w:rPr>
        <w:t xml:space="preserve">.0%، والمساكن المأهولة والتي حيازتها مقابل عمل </w:t>
      </w:r>
      <w:r w:rsidR="00D951B7">
        <w:rPr>
          <w:rFonts w:cs="Simplified Arabic" w:hint="cs"/>
          <w:rtl/>
        </w:rPr>
        <w:t>86</w:t>
      </w:r>
      <w:r>
        <w:rPr>
          <w:rFonts w:cs="Simplified Arabic" w:hint="cs"/>
          <w:rtl/>
        </w:rPr>
        <w:t xml:space="preserve"> مسكناً وبنسبة 0.</w:t>
      </w:r>
      <w:r w:rsidR="00D951B7">
        <w:rPr>
          <w:rFonts w:cs="Simplified Arabic" w:hint="cs"/>
          <w:rtl/>
        </w:rPr>
        <w:t>2</w:t>
      </w:r>
      <w:r>
        <w:rPr>
          <w:rFonts w:cs="Simplified Arabic" w:hint="cs"/>
          <w:rtl/>
        </w:rPr>
        <w:t>% من إجمالي المساكن المأهولة.</w:t>
      </w:r>
    </w:p>
    <w:p w:rsidR="00F92E5A" w:rsidRDefault="00F92E5A" w:rsidP="00D951B7">
      <w:pPr>
        <w:jc w:val="lowKashida"/>
        <w:rPr>
          <w:rFonts w:cs="Simplified Arabic"/>
          <w:rtl/>
        </w:rPr>
      </w:pPr>
    </w:p>
    <w:p w:rsidR="00C8473B" w:rsidRDefault="00C8473B" w:rsidP="00F10CDD">
      <w:pPr>
        <w:tabs>
          <w:tab w:val="left" w:pos="-1"/>
        </w:tabs>
        <w:ind w:left="-1"/>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2</w:t>
      </w:r>
      <w:r>
        <w:rPr>
          <w:rFonts w:cs="Simplified Arabic"/>
          <w:b/>
          <w:bCs/>
          <w:sz w:val="22"/>
          <w:szCs w:val="22"/>
          <w:rtl/>
        </w:rPr>
        <w:t>:</w:t>
      </w:r>
      <w:r w:rsidR="00C76908">
        <w:rPr>
          <w:rFonts w:cs="Simplified Arabic" w:hint="cs"/>
          <w:b/>
          <w:bCs/>
          <w:sz w:val="22"/>
          <w:szCs w:val="22"/>
          <w:rtl/>
        </w:rPr>
        <w:t xml:space="preserve"> </w:t>
      </w:r>
      <w:r>
        <w:rPr>
          <w:rFonts w:cs="Simplified Arabic"/>
          <w:b/>
          <w:bCs/>
          <w:sz w:val="22"/>
          <w:szCs w:val="22"/>
          <w:rtl/>
        </w:rPr>
        <w:t>التوزيع</w:t>
      </w:r>
      <w:r>
        <w:rPr>
          <w:rFonts w:cs="Simplified Arabic" w:hint="cs"/>
          <w:b/>
          <w:bCs/>
          <w:sz w:val="22"/>
          <w:szCs w:val="22"/>
          <w:rtl/>
        </w:rPr>
        <w:t xml:space="preserve"> النسبي للمساكن المأهولة في </w:t>
      </w:r>
      <w:r w:rsidR="00FB7C83">
        <w:rPr>
          <w:rFonts w:cs="Simplified Arabic" w:hint="cs"/>
          <w:b/>
          <w:bCs/>
          <w:sz w:val="22"/>
          <w:szCs w:val="22"/>
          <w:rtl/>
        </w:rPr>
        <w:t>محافظة شما</w:t>
      </w:r>
      <w:r w:rsidR="00B366D6">
        <w:rPr>
          <w:rFonts w:cs="Simplified Arabic" w:hint="cs"/>
          <w:b/>
          <w:bCs/>
          <w:sz w:val="22"/>
          <w:szCs w:val="22"/>
          <w:rtl/>
        </w:rPr>
        <w:t>ل</w:t>
      </w:r>
      <w:r w:rsidR="00FB7C83">
        <w:rPr>
          <w:rFonts w:cs="Simplified Arabic" w:hint="cs"/>
          <w:b/>
          <w:bCs/>
          <w:sz w:val="22"/>
          <w:szCs w:val="22"/>
          <w:rtl/>
        </w:rPr>
        <w:t xml:space="preserve"> غزة</w:t>
      </w:r>
      <w:r>
        <w:rPr>
          <w:rFonts w:cs="Simplified Arabic" w:hint="cs"/>
          <w:b/>
          <w:bCs/>
          <w:sz w:val="22"/>
          <w:szCs w:val="22"/>
          <w:rtl/>
        </w:rPr>
        <w:t xml:space="preserve"> حسب حيازة المسكن، 2007</w:t>
      </w:r>
    </w:p>
    <w:p w:rsidR="00FB7C83" w:rsidRDefault="00655804" w:rsidP="006331AE">
      <w:pPr>
        <w:rPr>
          <w:rFonts w:cs="Simplified Arabic"/>
          <w:b/>
          <w:bCs/>
          <w:rtl/>
        </w:rPr>
      </w:pPr>
      <w:r w:rsidRPr="00C74371">
        <w:rPr>
          <w:rFonts w:cs="Simplified Arabic"/>
          <w:b/>
          <w:bCs/>
          <w:noProof/>
          <w:rtl/>
          <w:lang w:eastAsia="en-US"/>
        </w:rPr>
        <w:drawing>
          <wp:inline distT="0" distB="0" distL="0" distR="0">
            <wp:extent cx="5499700" cy="2754406"/>
            <wp:effectExtent l="19050" t="0" r="24800" b="7844"/>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04B99" w:rsidRDefault="00A04B99" w:rsidP="006331AE">
      <w:pPr>
        <w:rPr>
          <w:rFonts w:cs="Simplified Arabic"/>
          <w:b/>
          <w:bCs/>
          <w:rtl/>
        </w:rPr>
      </w:pPr>
    </w:p>
    <w:p w:rsidR="00C8473B" w:rsidRDefault="00A04B99" w:rsidP="00576CCE">
      <w:pPr>
        <w:rPr>
          <w:rFonts w:cs="Simplified Arabic"/>
          <w:b/>
          <w:bCs/>
          <w:rtl/>
        </w:rPr>
      </w:pPr>
      <w:r>
        <w:rPr>
          <w:rFonts w:cs="Simplified Arabic" w:hint="cs"/>
          <w:b/>
          <w:bCs/>
          <w:rtl/>
        </w:rPr>
        <w:t>4.</w:t>
      </w:r>
      <w:r w:rsidR="00576CCE">
        <w:rPr>
          <w:rFonts w:cs="Simplified Arabic" w:hint="cs"/>
          <w:b/>
          <w:bCs/>
          <w:rtl/>
        </w:rPr>
        <w:t>2</w:t>
      </w:r>
      <w:r w:rsidR="00C8473B">
        <w:rPr>
          <w:rFonts w:cs="Simplified Arabic" w:hint="cs"/>
          <w:b/>
          <w:bCs/>
          <w:rtl/>
        </w:rPr>
        <w:t xml:space="preserve"> كثافة السكن</w:t>
      </w:r>
    </w:p>
    <w:p w:rsidR="007C3C50" w:rsidRDefault="00C8473B" w:rsidP="00395195">
      <w:pPr>
        <w:jc w:val="lowKashida"/>
        <w:rPr>
          <w:rFonts w:cs="Simplified Arabic"/>
          <w:rtl/>
        </w:rPr>
      </w:pPr>
      <w:r>
        <w:rPr>
          <w:rFonts w:cs="Simplified Arabic" w:hint="cs"/>
          <w:rtl/>
        </w:rPr>
        <w:t xml:space="preserve">أظهرت النتائج أن متوسط كثافة السكن (عدد الأفراد في الغرفة) في </w:t>
      </w:r>
      <w:r w:rsidR="00964602">
        <w:rPr>
          <w:rFonts w:cs="Simplified Arabic" w:hint="cs"/>
          <w:rtl/>
        </w:rPr>
        <w:t>محافظة شمال غزة</w:t>
      </w:r>
      <w:r>
        <w:rPr>
          <w:rFonts w:cs="Simplified Arabic" w:hint="cs"/>
          <w:rtl/>
        </w:rPr>
        <w:t xml:space="preserve"> بلغ 1.</w:t>
      </w:r>
      <w:r w:rsidR="00946DD5">
        <w:rPr>
          <w:rFonts w:cs="Simplified Arabic" w:hint="cs"/>
          <w:rtl/>
        </w:rPr>
        <w:t>8</w:t>
      </w:r>
      <w:r>
        <w:rPr>
          <w:rFonts w:cs="Simplified Arabic" w:hint="cs"/>
          <w:rtl/>
        </w:rPr>
        <w:t xml:space="preserve"> فرد للغرفة، </w:t>
      </w:r>
      <w:r w:rsidR="007C3C50">
        <w:rPr>
          <w:rFonts w:cs="Simplified Arabic" w:hint="cs"/>
          <w:rtl/>
        </w:rPr>
        <w:t>وتشير بيانات التعداد إلى أن حوالي 14.7% من الأسر في محافظة شمال غزة تسكن وحدات سكنية ذات كثافة سكنية</w:t>
      </w:r>
      <w:r w:rsidR="00395195">
        <w:rPr>
          <w:rFonts w:cs="Simplified Arabic" w:hint="cs"/>
          <w:rtl/>
        </w:rPr>
        <w:t xml:space="preserve"> عالية  (</w:t>
      </w:r>
      <w:r w:rsidR="007C3C50">
        <w:rPr>
          <w:rFonts w:cs="Simplified Arabic" w:hint="cs"/>
          <w:rtl/>
        </w:rPr>
        <w:t>3 أفراد أو أكثر للغرفة</w:t>
      </w:r>
      <w:r w:rsidR="00395195">
        <w:rPr>
          <w:rFonts w:cs="Simplified Arabic" w:hint="cs"/>
          <w:rtl/>
        </w:rPr>
        <w:t>)</w:t>
      </w:r>
      <w:r w:rsidR="007C3C50">
        <w:rPr>
          <w:rFonts w:cs="Simplified Arabic" w:hint="cs"/>
          <w:rtl/>
        </w:rPr>
        <w:t xml:space="preserve">، وبلغت أعلى نسبة في ريف المحافظة </w:t>
      </w:r>
      <w:r w:rsidR="00677C09">
        <w:rPr>
          <w:rFonts w:cs="Simplified Arabic" w:hint="cs"/>
          <w:rtl/>
        </w:rPr>
        <w:t>24.2</w:t>
      </w:r>
      <w:r w:rsidR="007C3C50">
        <w:rPr>
          <w:rFonts w:cs="Simplified Arabic" w:hint="cs"/>
          <w:rtl/>
        </w:rPr>
        <w:t xml:space="preserve">%، </w:t>
      </w:r>
      <w:r w:rsidR="00395195">
        <w:rPr>
          <w:rFonts w:cs="Simplified Arabic" w:hint="cs"/>
          <w:rtl/>
        </w:rPr>
        <w:t>و</w:t>
      </w:r>
      <w:r w:rsidR="007C3C50">
        <w:rPr>
          <w:rFonts w:cs="Simplified Arabic" w:hint="cs"/>
          <w:rtl/>
        </w:rPr>
        <w:t xml:space="preserve"> بلغت 21.</w:t>
      </w:r>
      <w:r w:rsidR="00677C09">
        <w:rPr>
          <w:rFonts w:cs="Simplified Arabic" w:hint="cs"/>
          <w:rtl/>
        </w:rPr>
        <w:t>9</w:t>
      </w:r>
      <w:r w:rsidR="007C3C50">
        <w:rPr>
          <w:rFonts w:cs="Simplified Arabic" w:hint="cs"/>
          <w:rtl/>
        </w:rPr>
        <w:t>%</w:t>
      </w:r>
      <w:r w:rsidR="00395195">
        <w:rPr>
          <w:rFonts w:cs="Simplified Arabic" w:hint="cs"/>
          <w:rtl/>
        </w:rPr>
        <w:t xml:space="preserve"> </w:t>
      </w:r>
      <w:r w:rsidR="007C3C50">
        <w:rPr>
          <w:rFonts w:cs="Simplified Arabic" w:hint="cs"/>
          <w:rtl/>
        </w:rPr>
        <w:t>في المخيمات مقابل 13.3% في الحضر</w:t>
      </w:r>
      <w:r w:rsidR="003A3526">
        <w:rPr>
          <w:rFonts w:cs="Simplified Arabic" w:hint="cs"/>
          <w:rtl/>
        </w:rPr>
        <w:t>.</w:t>
      </w:r>
    </w:p>
    <w:p w:rsidR="00C8473B" w:rsidRPr="003323B9" w:rsidRDefault="00C8473B" w:rsidP="00C8473B">
      <w:pPr>
        <w:rPr>
          <w:rFonts w:cs="Simplified Arabic"/>
          <w:rtl/>
        </w:rPr>
      </w:pPr>
    </w:p>
    <w:p w:rsidR="00C8473B" w:rsidRDefault="00C8473B" w:rsidP="00576CCE">
      <w:pPr>
        <w:rPr>
          <w:rFonts w:cs="Simplified Arabic"/>
          <w:b/>
          <w:bCs/>
          <w:rtl/>
        </w:rPr>
      </w:pPr>
      <w:bookmarkStart w:id="0" w:name="OLE_LINK1"/>
      <w:r>
        <w:rPr>
          <w:rFonts w:cs="Simplified Arabic" w:hint="cs"/>
          <w:b/>
          <w:bCs/>
          <w:rtl/>
        </w:rPr>
        <w:t>5.</w:t>
      </w:r>
      <w:r w:rsidR="00576CCE">
        <w:rPr>
          <w:rFonts w:cs="Simplified Arabic" w:hint="cs"/>
          <w:b/>
          <w:bCs/>
          <w:rtl/>
        </w:rPr>
        <w:t>2</w:t>
      </w:r>
      <w:r>
        <w:rPr>
          <w:rFonts w:cs="Simplified Arabic" w:hint="cs"/>
          <w:b/>
          <w:bCs/>
          <w:rtl/>
        </w:rPr>
        <w:t xml:space="preserve"> </w:t>
      </w:r>
      <w:bookmarkEnd w:id="0"/>
      <w:r>
        <w:rPr>
          <w:rFonts w:cs="Simplified Arabic" w:hint="cs"/>
          <w:b/>
          <w:bCs/>
          <w:rtl/>
        </w:rPr>
        <w:t>المساكن المـأهولة حسب المصدر الرئيسي للمياه</w:t>
      </w:r>
    </w:p>
    <w:p w:rsidR="00C8473B" w:rsidRDefault="00C8473B" w:rsidP="009A2BDF">
      <w:pPr>
        <w:jc w:val="lowKashida"/>
        <w:rPr>
          <w:rFonts w:cs="Simplified Arabic"/>
          <w:rtl/>
        </w:rPr>
      </w:pPr>
      <w:r>
        <w:rPr>
          <w:rFonts w:cs="Simplified Arabic" w:hint="cs"/>
          <w:rtl/>
        </w:rPr>
        <w:t xml:space="preserve">تشير النتائج إلى أن شبكة المياه العامة هي المصدر الرئيسي الغالب في مختلف المساكن المأهولة في </w:t>
      </w:r>
      <w:r w:rsidR="00B67E24">
        <w:rPr>
          <w:rFonts w:cs="Simplified Arabic" w:hint="cs"/>
          <w:rtl/>
        </w:rPr>
        <w:t>محافظة شمال غزة</w:t>
      </w:r>
      <w:r>
        <w:rPr>
          <w:rFonts w:cs="Simplified Arabic" w:hint="cs"/>
          <w:rtl/>
        </w:rPr>
        <w:t xml:space="preserve"> وذلك بنسبة </w:t>
      </w:r>
      <w:r w:rsidR="00AB7BFA">
        <w:rPr>
          <w:rFonts w:cs="Simplified Arabic"/>
        </w:rPr>
        <w:t>98.7</w:t>
      </w:r>
      <w:r>
        <w:rPr>
          <w:rFonts w:cs="Simplified Arabic" w:hint="cs"/>
          <w:rtl/>
        </w:rPr>
        <w:t xml:space="preserve">%، فيما تشكل آبار جمع مياه الأمطار مصدراً رئيسياً للمياه لما نسبته </w:t>
      </w:r>
      <w:r w:rsidR="00AB7BFA">
        <w:rPr>
          <w:rFonts w:cs="Simplified Arabic"/>
        </w:rPr>
        <w:t>0</w:t>
      </w:r>
      <w:r>
        <w:rPr>
          <w:rFonts w:cs="Simplified Arabic"/>
        </w:rPr>
        <w:t>.</w:t>
      </w:r>
      <w:r w:rsidR="00AB7BFA">
        <w:rPr>
          <w:rFonts w:cs="Simplified Arabic"/>
        </w:rPr>
        <w:t>2</w:t>
      </w:r>
      <w:r>
        <w:rPr>
          <w:rFonts w:cs="Simplified Arabic" w:hint="cs"/>
          <w:rtl/>
        </w:rPr>
        <w:t>% من المساكن المأهولة، والمساكن المأهولة التي تشكل الصهاريج (</w:t>
      </w:r>
      <w:proofErr w:type="spellStart"/>
      <w:r>
        <w:rPr>
          <w:rFonts w:cs="Simplified Arabic" w:hint="cs"/>
          <w:rtl/>
        </w:rPr>
        <w:t>التنكات</w:t>
      </w:r>
      <w:proofErr w:type="spellEnd"/>
      <w:r>
        <w:rPr>
          <w:rFonts w:cs="Simplified Arabic" w:hint="cs"/>
          <w:rtl/>
        </w:rPr>
        <w:t xml:space="preserve">) مصدراً رئيسياً للمياه فيها فتبلغ نسبتها </w:t>
      </w:r>
      <w:r w:rsidR="00AB7BFA">
        <w:rPr>
          <w:rFonts w:cs="Simplified Arabic"/>
        </w:rPr>
        <w:t>0</w:t>
      </w:r>
      <w:r>
        <w:rPr>
          <w:rFonts w:cs="Simplified Arabic"/>
        </w:rPr>
        <w:t>.1</w:t>
      </w:r>
      <w:r>
        <w:rPr>
          <w:rFonts w:cs="Simplified Arabic" w:hint="cs"/>
          <w:rtl/>
        </w:rPr>
        <w:t>%، من إجمالي المساكن المأهولة.</w:t>
      </w:r>
    </w:p>
    <w:p w:rsidR="0055264F" w:rsidRPr="003323B9" w:rsidRDefault="0055264F" w:rsidP="00C8473B">
      <w:pPr>
        <w:jc w:val="lowKashida"/>
        <w:rPr>
          <w:rFonts w:cs="Simplified Arabic"/>
          <w:sz w:val="20"/>
          <w:szCs w:val="20"/>
          <w:rtl/>
        </w:rPr>
      </w:pPr>
    </w:p>
    <w:p w:rsidR="00C8473B" w:rsidRDefault="00C8473B" w:rsidP="00F10CDD">
      <w:pPr>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3</w:t>
      </w:r>
      <w:r>
        <w:rPr>
          <w:rFonts w:cs="Simplified Arabic"/>
          <w:b/>
          <w:bCs/>
          <w:sz w:val="22"/>
          <w:szCs w:val="22"/>
          <w:rtl/>
        </w:rPr>
        <w:t xml:space="preserve">: </w:t>
      </w:r>
      <w:r>
        <w:rPr>
          <w:rFonts w:cs="Simplified Arabic" w:hint="cs"/>
          <w:b/>
          <w:bCs/>
          <w:sz w:val="22"/>
          <w:szCs w:val="22"/>
          <w:rtl/>
        </w:rPr>
        <w:t xml:space="preserve">عدد المساكن المأهولة في </w:t>
      </w:r>
      <w:r w:rsidR="003C5220">
        <w:rPr>
          <w:rFonts w:cs="Simplified Arabic" w:hint="cs"/>
          <w:b/>
          <w:bCs/>
          <w:sz w:val="22"/>
          <w:szCs w:val="22"/>
          <w:rtl/>
        </w:rPr>
        <w:t>محافظة شمال غزة</w:t>
      </w:r>
      <w:r>
        <w:rPr>
          <w:rFonts w:cs="Simplified Arabic" w:hint="cs"/>
          <w:b/>
          <w:bCs/>
          <w:sz w:val="22"/>
          <w:szCs w:val="22"/>
          <w:rtl/>
        </w:rPr>
        <w:t xml:space="preserve"> </w:t>
      </w:r>
      <w:r w:rsidR="00A34224">
        <w:rPr>
          <w:rFonts w:cs="Simplified Arabic" w:hint="cs"/>
          <w:b/>
          <w:bCs/>
          <w:sz w:val="22"/>
          <w:szCs w:val="22"/>
          <w:rtl/>
        </w:rPr>
        <w:t>حسب المصدر الرئيسي للمياه، 2007</w:t>
      </w:r>
    </w:p>
    <w:p w:rsidR="00C8473B" w:rsidRDefault="00C8473B" w:rsidP="00C8473B">
      <w:pPr>
        <w:jc w:val="center"/>
        <w:rPr>
          <w:rFonts w:cs="Simplified Arabic"/>
          <w:rtl/>
        </w:rPr>
      </w:pPr>
      <w:r w:rsidRPr="001C720E">
        <w:rPr>
          <w:rFonts w:cs="Simplified Arabic"/>
          <w:noProof/>
          <w:lang w:eastAsia="en-US"/>
        </w:rPr>
        <w:drawing>
          <wp:inline distT="0" distB="0" distL="0" distR="0">
            <wp:extent cx="5567722" cy="2506373"/>
            <wp:effectExtent l="19050" t="0" r="13928" b="8227"/>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73B" w:rsidRPr="009A2463" w:rsidRDefault="00C8473B" w:rsidP="003C5220">
      <w:pPr>
        <w:ind w:left="-1" w:right="57"/>
        <w:rPr>
          <w:rFonts w:cs="Simplified Arabic"/>
          <w:b/>
          <w:bCs/>
          <w:sz w:val="16"/>
          <w:szCs w:val="16"/>
          <w:rtl/>
        </w:rPr>
      </w:pPr>
      <w:r w:rsidRPr="00806F49">
        <w:rPr>
          <w:rFonts w:cs="Simplified Arabic" w:hint="cs"/>
          <w:sz w:val="18"/>
          <w:szCs w:val="18"/>
          <w:rtl/>
        </w:rPr>
        <w:t xml:space="preserve">     </w:t>
      </w:r>
    </w:p>
    <w:p w:rsidR="00C8473B" w:rsidRDefault="00C8473B" w:rsidP="00576CCE">
      <w:pPr>
        <w:rPr>
          <w:rFonts w:cs="Simplified Arabic"/>
          <w:b/>
          <w:bCs/>
          <w:rtl/>
        </w:rPr>
      </w:pPr>
      <w:r>
        <w:rPr>
          <w:rFonts w:cs="Simplified Arabic" w:hint="cs"/>
          <w:b/>
          <w:bCs/>
          <w:rtl/>
        </w:rPr>
        <w:t>6.</w:t>
      </w:r>
      <w:r w:rsidR="00576CCE">
        <w:rPr>
          <w:rFonts w:cs="Simplified Arabic" w:hint="cs"/>
          <w:b/>
          <w:bCs/>
          <w:rtl/>
        </w:rPr>
        <w:t>2</w:t>
      </w:r>
      <w:r>
        <w:rPr>
          <w:rFonts w:cs="Simplified Arabic" w:hint="cs"/>
          <w:b/>
          <w:bCs/>
          <w:rtl/>
        </w:rPr>
        <w:t xml:space="preserve"> المساكن المأهولة حسب الاتصال بالكهرباء</w:t>
      </w:r>
    </w:p>
    <w:p w:rsidR="00C8473B" w:rsidRDefault="00C8473B" w:rsidP="00FC16D1">
      <w:pPr>
        <w:jc w:val="lowKashida"/>
        <w:rPr>
          <w:rFonts w:cs="Simplified Arabic"/>
          <w:rtl/>
        </w:rPr>
      </w:pPr>
      <w:r>
        <w:rPr>
          <w:rFonts w:cs="Simplified Arabic" w:hint="cs"/>
          <w:rtl/>
        </w:rPr>
        <w:t xml:space="preserve">بينت نتائج التعداد أن النسبة الغالبة من المساكن المأهولة في </w:t>
      </w:r>
      <w:r w:rsidR="002E5029">
        <w:rPr>
          <w:rFonts w:cs="Simplified Arabic" w:hint="cs"/>
          <w:rtl/>
        </w:rPr>
        <w:t>محافظة شمال غزة</w:t>
      </w:r>
      <w:r>
        <w:rPr>
          <w:rFonts w:cs="Simplified Arabic" w:hint="cs"/>
          <w:rtl/>
        </w:rPr>
        <w:t xml:space="preserve"> مزودة بالكهرباء عن طريق الشبكة العامة، حيث شكلت ما نسبته 9</w:t>
      </w:r>
      <w:r w:rsidR="002E5029">
        <w:rPr>
          <w:rFonts w:cs="Simplified Arabic" w:hint="cs"/>
          <w:rtl/>
        </w:rPr>
        <w:t>9</w:t>
      </w:r>
      <w:r>
        <w:rPr>
          <w:rFonts w:cs="Simplified Arabic" w:hint="cs"/>
          <w:rtl/>
        </w:rPr>
        <w:t>.</w:t>
      </w:r>
      <w:r w:rsidR="002E5029">
        <w:rPr>
          <w:rFonts w:cs="Simplified Arabic" w:hint="cs"/>
          <w:rtl/>
        </w:rPr>
        <w:t>7</w:t>
      </w:r>
      <w:r>
        <w:rPr>
          <w:rFonts w:cs="Simplified Arabic" w:hint="cs"/>
          <w:rtl/>
        </w:rPr>
        <w:t xml:space="preserve">% من المساكن المأهولة وقد بلغ عدد هذه المساكن </w:t>
      </w:r>
      <w:r w:rsidR="00933D57" w:rsidRPr="00933D57">
        <w:rPr>
          <w:rFonts w:cs="Simplified Arabic"/>
          <w:rtl/>
        </w:rPr>
        <w:t>39</w:t>
      </w:r>
      <w:r w:rsidR="00933D57">
        <w:rPr>
          <w:rFonts w:cs="Simplified Arabic" w:hint="cs"/>
          <w:rtl/>
        </w:rPr>
        <w:t>,</w:t>
      </w:r>
      <w:r w:rsidR="00933D57" w:rsidRPr="00933D57">
        <w:rPr>
          <w:rFonts w:cs="Simplified Arabic"/>
          <w:rtl/>
        </w:rPr>
        <w:t>477</w:t>
      </w:r>
      <w:r>
        <w:rPr>
          <w:rFonts w:cs="Simplified Arabic" w:hint="cs"/>
          <w:rtl/>
        </w:rPr>
        <w:t xml:space="preserve"> مسكناً، فيما بلغت نسبة المساكن التي تستخدم المولد الخاص للتزود بالكهرباء </w:t>
      </w:r>
      <w:r>
        <w:rPr>
          <w:rFonts w:cs="Simplified Arabic"/>
        </w:rPr>
        <w:t>0.</w:t>
      </w:r>
      <w:r w:rsidR="00933D57">
        <w:rPr>
          <w:rFonts w:cs="Simplified Arabic"/>
        </w:rPr>
        <w:t>1</w:t>
      </w:r>
      <w:r>
        <w:rPr>
          <w:rFonts w:cs="Simplified Arabic" w:hint="cs"/>
          <w:rtl/>
        </w:rPr>
        <w:t xml:space="preserve">% وبعدد بلغ </w:t>
      </w:r>
      <w:r w:rsidR="00933D57">
        <w:rPr>
          <w:rFonts w:cs="Simplified Arabic" w:hint="cs"/>
          <w:rtl/>
        </w:rPr>
        <w:t>48</w:t>
      </w:r>
      <w:r w:rsidR="00FC16D1">
        <w:rPr>
          <w:rFonts w:cs="Simplified Arabic" w:hint="cs"/>
          <w:rtl/>
        </w:rPr>
        <w:t xml:space="preserve"> </w:t>
      </w:r>
      <w:r>
        <w:rPr>
          <w:rFonts w:cs="Simplified Arabic" w:hint="cs"/>
          <w:rtl/>
        </w:rPr>
        <w:t xml:space="preserve">مسكناً، أما المساكن المأهولة غير المتصلة بالكهرباء فشكلت ما نسبته </w:t>
      </w:r>
      <w:r>
        <w:rPr>
          <w:rFonts w:cs="Simplified Arabic"/>
        </w:rPr>
        <w:t>0.</w:t>
      </w:r>
      <w:r w:rsidR="00FC16D1">
        <w:rPr>
          <w:rFonts w:cs="Simplified Arabic"/>
        </w:rPr>
        <w:t>2</w:t>
      </w:r>
      <w:r>
        <w:rPr>
          <w:rFonts w:cs="Simplified Arabic" w:hint="cs"/>
          <w:rtl/>
        </w:rPr>
        <w:t xml:space="preserve">% وبلغ عددها </w:t>
      </w:r>
      <w:r w:rsidR="00933D57">
        <w:rPr>
          <w:rFonts w:cs="Simplified Arabic"/>
        </w:rPr>
        <w:t>63</w:t>
      </w:r>
      <w:r>
        <w:rPr>
          <w:rFonts w:cs="Simplified Arabic" w:hint="cs"/>
          <w:rtl/>
        </w:rPr>
        <w:t xml:space="preserve"> مسكناً من إجمالي المساكن المأهولة. </w:t>
      </w:r>
    </w:p>
    <w:p w:rsidR="00C8473B" w:rsidRPr="009A2463" w:rsidRDefault="00C8473B" w:rsidP="00C8473B">
      <w:pPr>
        <w:ind w:left="-1" w:right="57"/>
        <w:rPr>
          <w:rFonts w:cs="Simplified Arabic"/>
          <w:sz w:val="16"/>
          <w:szCs w:val="16"/>
          <w:rtl/>
        </w:rPr>
      </w:pPr>
    </w:p>
    <w:p w:rsidR="00C8473B" w:rsidRDefault="00C8473B" w:rsidP="00576CCE">
      <w:pPr>
        <w:rPr>
          <w:rFonts w:cs="Simplified Arabic"/>
          <w:b/>
          <w:bCs/>
          <w:rtl/>
        </w:rPr>
      </w:pPr>
      <w:r>
        <w:rPr>
          <w:rFonts w:cs="Simplified Arabic" w:hint="cs"/>
          <w:b/>
          <w:bCs/>
          <w:rtl/>
        </w:rPr>
        <w:t>7.</w:t>
      </w:r>
      <w:r w:rsidR="00576CCE">
        <w:rPr>
          <w:rFonts w:cs="Simplified Arabic" w:hint="cs"/>
          <w:b/>
          <w:bCs/>
          <w:rtl/>
        </w:rPr>
        <w:t>2</w:t>
      </w:r>
      <w:r>
        <w:rPr>
          <w:rFonts w:cs="Simplified Arabic" w:hint="cs"/>
          <w:b/>
          <w:bCs/>
          <w:rtl/>
        </w:rPr>
        <w:t xml:space="preserve"> المساكن المأهولة حسب الاتصال بالصرف الصحي</w:t>
      </w:r>
    </w:p>
    <w:p w:rsidR="00786D10" w:rsidRDefault="00C8473B" w:rsidP="00786D10">
      <w:pPr>
        <w:jc w:val="lowKashida"/>
        <w:rPr>
          <w:rFonts w:cs="Simplified Arabic"/>
          <w:rtl/>
        </w:rPr>
      </w:pPr>
      <w:r>
        <w:rPr>
          <w:rFonts w:cs="Simplified Arabic" w:hint="cs"/>
          <w:rtl/>
        </w:rPr>
        <w:t>تشير النتائج إلى أن</w:t>
      </w:r>
      <w:r w:rsidR="00786D10">
        <w:rPr>
          <w:rFonts w:cs="Simplified Arabic" w:hint="cs"/>
          <w:rtl/>
        </w:rPr>
        <w:t xml:space="preserve"> الشبكة العامة هي الوسيلة الغالبة بالاتصال بالصرف الصحي حيث بلغت 93.8% من</w:t>
      </w:r>
      <w:r>
        <w:rPr>
          <w:rFonts w:cs="Simplified Arabic" w:hint="cs"/>
          <w:rtl/>
        </w:rPr>
        <w:t xml:space="preserve"> المساكن المأهولة في </w:t>
      </w:r>
      <w:r w:rsidR="00795467">
        <w:rPr>
          <w:rFonts w:cs="Simplified Arabic" w:hint="cs"/>
          <w:rtl/>
        </w:rPr>
        <w:t>محافظة شمال</w:t>
      </w:r>
      <w:r w:rsidR="00786D10">
        <w:rPr>
          <w:rFonts w:cs="Simplified Arabic" w:hint="cs"/>
          <w:rtl/>
        </w:rPr>
        <w:t xml:space="preserve"> </w:t>
      </w:r>
      <w:r w:rsidR="00795467">
        <w:rPr>
          <w:rFonts w:cs="Simplified Arabic" w:hint="cs"/>
          <w:rtl/>
        </w:rPr>
        <w:t>غزة</w:t>
      </w:r>
      <w:r w:rsidR="00786D10">
        <w:rPr>
          <w:rFonts w:cs="Simplified Arabic" w:hint="cs"/>
          <w:rtl/>
        </w:rPr>
        <w:t>، فيما تقدر نسبة المساكن</w:t>
      </w:r>
      <w:r w:rsidR="00786D10" w:rsidRPr="00786D10">
        <w:rPr>
          <w:rFonts w:cs="Simplified Arabic" w:hint="cs"/>
          <w:rtl/>
        </w:rPr>
        <w:t xml:space="preserve"> </w:t>
      </w:r>
      <w:r w:rsidR="00786D10">
        <w:rPr>
          <w:rFonts w:cs="Simplified Arabic" w:hint="cs"/>
          <w:rtl/>
        </w:rPr>
        <w:t>المتصلة بحفرة امتصاصية للصرف الصحي 6.1%،</w:t>
      </w:r>
      <w:r w:rsidR="00786D10" w:rsidRPr="00786D10">
        <w:rPr>
          <w:rFonts w:cs="Simplified Arabic" w:hint="cs"/>
          <w:rtl/>
        </w:rPr>
        <w:t xml:space="preserve"> </w:t>
      </w:r>
      <w:r w:rsidR="00786D10">
        <w:rPr>
          <w:rFonts w:cs="Simplified Arabic" w:hint="cs"/>
          <w:rtl/>
        </w:rPr>
        <w:t>أما المساكن المأهولة التي لا يوجد فيها أي وسيلة للصرف الصحي فتقدر نسبتها بحوالي 0.1%.</w:t>
      </w:r>
    </w:p>
    <w:p w:rsidR="000630F6" w:rsidRDefault="000630F6" w:rsidP="005A450A">
      <w:pPr>
        <w:jc w:val="center"/>
        <w:rPr>
          <w:rFonts w:cs="Simplified Arabic"/>
          <w:b/>
          <w:bCs/>
          <w:sz w:val="22"/>
          <w:szCs w:val="22"/>
          <w:rtl/>
        </w:rPr>
      </w:pPr>
    </w:p>
    <w:p w:rsidR="00C8473B" w:rsidRDefault="00C8473B" w:rsidP="00F10CDD">
      <w:pPr>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4</w:t>
      </w:r>
      <w:r>
        <w:rPr>
          <w:rFonts w:cs="Simplified Arabic"/>
          <w:b/>
          <w:bCs/>
          <w:sz w:val="22"/>
          <w:szCs w:val="22"/>
          <w:rtl/>
        </w:rPr>
        <w:t>: التوزيع</w:t>
      </w:r>
      <w:r>
        <w:rPr>
          <w:rFonts w:cs="Simplified Arabic" w:hint="cs"/>
          <w:b/>
          <w:bCs/>
          <w:sz w:val="22"/>
          <w:szCs w:val="22"/>
          <w:rtl/>
        </w:rPr>
        <w:t xml:space="preserve"> النسبي للمساكن المأهولة في </w:t>
      </w:r>
      <w:r w:rsidR="00795467">
        <w:rPr>
          <w:rFonts w:cs="Simplified Arabic" w:hint="cs"/>
          <w:b/>
          <w:bCs/>
          <w:sz w:val="22"/>
          <w:szCs w:val="22"/>
          <w:rtl/>
        </w:rPr>
        <w:t>محافظة شمال غزة</w:t>
      </w:r>
      <w:r>
        <w:rPr>
          <w:rFonts w:cs="Simplified Arabic" w:hint="cs"/>
          <w:b/>
          <w:bCs/>
          <w:sz w:val="22"/>
          <w:szCs w:val="22"/>
          <w:rtl/>
        </w:rPr>
        <w:t xml:space="preserve"> حسب </w:t>
      </w:r>
      <w:r>
        <w:rPr>
          <w:rFonts w:cs="Simplified Arabic" w:hint="cs"/>
          <w:b/>
          <w:bCs/>
          <w:rtl/>
        </w:rPr>
        <w:t>الاتصال بالصرف الصحي</w:t>
      </w:r>
      <w:r>
        <w:rPr>
          <w:rFonts w:cs="Simplified Arabic" w:hint="cs"/>
          <w:b/>
          <w:bCs/>
          <w:sz w:val="22"/>
          <w:szCs w:val="22"/>
          <w:rtl/>
        </w:rPr>
        <w:t>، 2007</w:t>
      </w:r>
    </w:p>
    <w:p w:rsidR="00C8473B" w:rsidRDefault="00C8473B" w:rsidP="00C8473B">
      <w:pPr>
        <w:jc w:val="center"/>
        <w:rPr>
          <w:rtl/>
        </w:rPr>
      </w:pPr>
      <w:r>
        <w:rPr>
          <w:rFonts w:cs="Simplified Arabic"/>
          <w:noProof/>
          <w:lang w:eastAsia="en-US"/>
        </w:rPr>
        <w:drawing>
          <wp:inline distT="0" distB="0" distL="0" distR="0">
            <wp:extent cx="5456555" cy="2240782"/>
            <wp:effectExtent l="19050" t="0" r="10795" b="7118"/>
            <wp:docPr id="1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5467" w:rsidRDefault="00795467" w:rsidP="00EE100F">
      <w:pPr>
        <w:rPr>
          <w:rFonts w:cs="Simplified Arabic"/>
          <w:sz w:val="18"/>
          <w:szCs w:val="18"/>
          <w:rtl/>
        </w:rPr>
      </w:pPr>
    </w:p>
    <w:p w:rsidR="00795467" w:rsidRDefault="00795467" w:rsidP="00EE100F">
      <w:pPr>
        <w:rPr>
          <w:rFonts w:cs="Simplified Arabic"/>
          <w:sz w:val="18"/>
          <w:szCs w:val="18"/>
          <w:rtl/>
        </w:rPr>
      </w:pPr>
    </w:p>
    <w:p w:rsidR="001E45BD" w:rsidRDefault="001E45BD" w:rsidP="00EE100F">
      <w:pPr>
        <w:rPr>
          <w:rFonts w:cs="Simplified Arabic"/>
          <w:sz w:val="18"/>
          <w:szCs w:val="18"/>
          <w:rtl/>
        </w:rPr>
      </w:pPr>
    </w:p>
    <w:p w:rsidR="00C8473B" w:rsidRDefault="00C8473B" w:rsidP="00576CCE">
      <w:pPr>
        <w:rPr>
          <w:rFonts w:cs="Simplified Arabic"/>
          <w:b/>
          <w:bCs/>
          <w:rtl/>
        </w:rPr>
      </w:pPr>
      <w:r>
        <w:rPr>
          <w:rFonts w:cs="Simplified Arabic" w:hint="cs"/>
          <w:b/>
          <w:bCs/>
          <w:rtl/>
        </w:rPr>
        <w:lastRenderedPageBreak/>
        <w:t>8.</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الطبخ </w:t>
      </w:r>
    </w:p>
    <w:p w:rsidR="00C8473B" w:rsidRDefault="00C8473B" w:rsidP="00401205">
      <w:pPr>
        <w:jc w:val="lowKashida"/>
        <w:rPr>
          <w:rFonts w:cs="Simplified Arabic"/>
          <w:rtl/>
        </w:rPr>
      </w:pPr>
      <w:r>
        <w:rPr>
          <w:rFonts w:cs="Simplified Arabic" w:hint="cs"/>
          <w:rtl/>
        </w:rPr>
        <w:t xml:space="preserve">تظهر النتائج أن غالبية الأسر في المساكن المأهولة في </w:t>
      </w:r>
      <w:r w:rsidR="00F038B1">
        <w:rPr>
          <w:rFonts w:cs="Simplified Arabic" w:hint="cs"/>
          <w:rtl/>
        </w:rPr>
        <w:t>محافظة شمال غزة</w:t>
      </w:r>
      <w:r>
        <w:rPr>
          <w:rFonts w:cs="Simplified Arabic" w:hint="cs"/>
          <w:rtl/>
        </w:rPr>
        <w:t xml:space="preserve"> تستخدم الغاز بنسبة </w:t>
      </w:r>
      <w:r w:rsidR="00F038B1">
        <w:rPr>
          <w:rFonts w:cs="Simplified Arabic" w:hint="cs"/>
          <w:rtl/>
        </w:rPr>
        <w:t>98.2</w:t>
      </w:r>
      <w:r>
        <w:rPr>
          <w:rFonts w:cs="Simplified Arabic" w:hint="cs"/>
          <w:rtl/>
        </w:rPr>
        <w:t>% كمصدر رئيسي للطاقة المستخدمة في الطبخ، يلي ذلك الحطب بنسبة 1.</w:t>
      </w:r>
      <w:r w:rsidR="00F038B1">
        <w:rPr>
          <w:rFonts w:cs="Simplified Arabic" w:hint="cs"/>
          <w:rtl/>
        </w:rPr>
        <w:t>1</w:t>
      </w:r>
      <w:r>
        <w:rPr>
          <w:rFonts w:cs="Simplified Arabic" w:hint="cs"/>
          <w:rtl/>
        </w:rPr>
        <w:t xml:space="preserve">%، كما تبين النتائج أن </w:t>
      </w:r>
      <w:r w:rsidR="001B7777">
        <w:rPr>
          <w:rFonts w:cs="Simplified Arabic"/>
        </w:rPr>
        <w:t>98.2</w:t>
      </w:r>
      <w:r>
        <w:rPr>
          <w:rFonts w:cs="Simplified Arabic" w:hint="cs"/>
          <w:rtl/>
        </w:rPr>
        <w:t xml:space="preserve">% من الأسر في الحضر تستخدم الغاز كمصدر رئيسي للطبخ، ثم يأتي بعد ذلك استخدام الحطب حيث بلغت نسبته </w:t>
      </w:r>
      <w:r>
        <w:rPr>
          <w:rFonts w:cs="Simplified Arabic"/>
        </w:rPr>
        <w:t>1.</w:t>
      </w:r>
      <w:r w:rsidR="001B7777">
        <w:rPr>
          <w:rFonts w:cs="Simplified Arabic"/>
        </w:rPr>
        <w:t>1</w:t>
      </w:r>
      <w:r>
        <w:rPr>
          <w:rFonts w:cs="Simplified Arabic" w:hint="cs"/>
          <w:rtl/>
        </w:rPr>
        <w:t xml:space="preserve">%، أما في الريف فقد أظهرت النتائج أن </w:t>
      </w:r>
      <w:r w:rsidR="009537BD">
        <w:rPr>
          <w:rFonts w:cs="Simplified Arabic" w:hint="cs"/>
          <w:rtl/>
        </w:rPr>
        <w:t>87</w:t>
      </w:r>
      <w:r>
        <w:rPr>
          <w:rFonts w:cs="Simplified Arabic" w:hint="cs"/>
          <w:rtl/>
        </w:rPr>
        <w:t xml:space="preserve">.2% من الأسر في الريف تستخدم الغاز كمصدر رئيسي للطبخ، بعد ذلك يأتي استخدام الحطب بنسبة تبلغ </w:t>
      </w:r>
      <w:r w:rsidR="0089404F">
        <w:rPr>
          <w:rFonts w:cs="Simplified Arabic" w:hint="cs"/>
          <w:rtl/>
        </w:rPr>
        <w:t>11</w:t>
      </w:r>
      <w:r>
        <w:rPr>
          <w:rFonts w:cs="Simplified Arabic" w:hint="cs"/>
          <w:rtl/>
        </w:rPr>
        <w:t>.</w:t>
      </w:r>
      <w:r w:rsidR="0089404F">
        <w:rPr>
          <w:rFonts w:cs="Simplified Arabic" w:hint="cs"/>
          <w:rtl/>
        </w:rPr>
        <w:t>4</w:t>
      </w:r>
      <w:r>
        <w:rPr>
          <w:rFonts w:cs="Simplified Arabic" w:hint="cs"/>
          <w:rtl/>
        </w:rPr>
        <w:t>%، بينما بلغت نسبة الأسر التي تستخدم الغاز في المخيمات كمصدر رئيسي للطبخ 9</w:t>
      </w:r>
      <w:r w:rsidR="00302E89">
        <w:rPr>
          <w:rFonts w:cs="Simplified Arabic" w:hint="cs"/>
          <w:rtl/>
        </w:rPr>
        <w:t>9</w:t>
      </w:r>
      <w:r>
        <w:rPr>
          <w:rFonts w:cs="Simplified Arabic" w:hint="cs"/>
          <w:rtl/>
        </w:rPr>
        <w:t>.1% في حين أن ما نسبته 0.</w:t>
      </w:r>
      <w:r w:rsidR="00401205">
        <w:rPr>
          <w:rFonts w:cs="Simplified Arabic" w:hint="cs"/>
          <w:rtl/>
        </w:rPr>
        <w:t>4</w:t>
      </w:r>
      <w:r>
        <w:rPr>
          <w:rFonts w:cs="Simplified Arabic" w:hint="cs"/>
          <w:rtl/>
        </w:rPr>
        <w:t xml:space="preserve">% من الأسر في المخيمات تستخدم </w:t>
      </w:r>
      <w:r w:rsidR="00995F16">
        <w:rPr>
          <w:rFonts w:cs="Simplified Arabic" w:hint="cs"/>
          <w:rtl/>
        </w:rPr>
        <w:t>الكهرباء</w:t>
      </w:r>
      <w:r>
        <w:rPr>
          <w:rFonts w:cs="Simplified Arabic" w:hint="cs"/>
          <w:rtl/>
        </w:rPr>
        <w:t xml:space="preserve"> كمصدر رئيسي للطبخ.</w:t>
      </w:r>
    </w:p>
    <w:p w:rsidR="00C8473B" w:rsidRDefault="00C8473B" w:rsidP="00C8473B">
      <w:pPr>
        <w:ind w:right="57"/>
        <w:rPr>
          <w:rFonts w:cs="Simplified Arabic"/>
          <w:rtl/>
        </w:rPr>
      </w:pPr>
    </w:p>
    <w:p w:rsidR="00C8473B" w:rsidRDefault="00C8473B" w:rsidP="00576CCE">
      <w:pPr>
        <w:rPr>
          <w:rFonts w:cs="Simplified Arabic"/>
          <w:b/>
          <w:bCs/>
          <w:rtl/>
        </w:rPr>
      </w:pPr>
      <w:r>
        <w:rPr>
          <w:rFonts w:cs="Simplified Arabic" w:hint="cs"/>
          <w:b/>
          <w:bCs/>
          <w:rtl/>
        </w:rPr>
        <w:t>9.</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التدفئة</w:t>
      </w:r>
    </w:p>
    <w:p w:rsidR="000358D6" w:rsidRPr="000358D6" w:rsidRDefault="000358D6" w:rsidP="00155398">
      <w:pPr>
        <w:jc w:val="both"/>
        <w:rPr>
          <w:rFonts w:cs="Simplified Arabic"/>
          <w:rtl/>
        </w:rPr>
      </w:pPr>
      <w:r w:rsidRPr="000358D6">
        <w:rPr>
          <w:rFonts w:cs="Simplified Arabic" w:hint="cs"/>
          <w:rtl/>
        </w:rPr>
        <w:t>تشير النتائج إلى أن 44.7% من الأسر في محافظة شمال غزة لا يوجد فيها تدفئة، في حين 34.4% من الأسر في المساكن المأهولة تستخدم الكهرباء كمصدر رئيسي للتدفئة، يلي ذلك الحطب بنسبة 10.3%، وهناك ما نسبته 8.0% من هذه الأسر تستخدم الغاز للتدفئة، كما تظهر النتائج أن 34.6% من الأسر في الحضر تستخدم الكهرباء كمصدر رئيسي للتدفئة، ثم يأتي بعد ذلك استخدام الحطب بنسبة 11.0%، في حين 8.7% من الأسر يعتبر الغاز مصدر رئيسي للتدفئة فيها، أما في الريف فقد أظهرت النتائج أن 53.5% من الأسر تستخدم الحطب كمصدر رئيسي للتدفئة، بعد ذلك يأتي استخدام الغاز بنسبة تبلغ 5.3%، وأن 4.1% من هذه الأسر تستخدم الكهرباء كمصدر رئيسي في التدفئة، بينما في المخيمات بلغت نسبة الأسر التي تستخدم الكهرباء كمصدر رئيسي للتدفئة 35.5% في حين أن ما نسبته 4.6% من الأسر تستخدم الغاز كمصدر رئيسي للتدفئة، أما الأسر التي تستخدم الحطب كمصدر رئيسي للتدفئة فقد بلغت 3.4%.</w:t>
      </w:r>
    </w:p>
    <w:p w:rsidR="00085830" w:rsidRDefault="00085830" w:rsidP="00085830">
      <w:pPr>
        <w:jc w:val="both"/>
        <w:rPr>
          <w:rFonts w:cs="Simplified Arabic"/>
          <w:rtl/>
        </w:rPr>
      </w:pPr>
    </w:p>
    <w:p w:rsidR="00C8473B" w:rsidRDefault="00C8473B" w:rsidP="00237CC3">
      <w:pPr>
        <w:tabs>
          <w:tab w:val="left" w:pos="-1"/>
        </w:tabs>
        <w:ind w:left="-1"/>
        <w:jc w:val="center"/>
        <w:rPr>
          <w:rFonts w:cs="Simplified Arabic"/>
          <w:b/>
          <w:bCs/>
          <w:sz w:val="22"/>
          <w:szCs w:val="22"/>
          <w:rtl/>
        </w:rPr>
      </w:pPr>
      <w:r>
        <w:rPr>
          <w:rFonts w:cs="Simplified Arabic"/>
          <w:b/>
          <w:bCs/>
          <w:sz w:val="22"/>
          <w:szCs w:val="22"/>
          <w:rtl/>
        </w:rPr>
        <w:t xml:space="preserve">شكل </w:t>
      </w:r>
      <w:r w:rsidR="00237CC3">
        <w:rPr>
          <w:rFonts w:cs="Simplified Arabic" w:hint="cs"/>
          <w:b/>
          <w:bCs/>
          <w:sz w:val="22"/>
          <w:szCs w:val="22"/>
          <w:rtl/>
        </w:rPr>
        <w:t>5</w:t>
      </w:r>
      <w:r>
        <w:rPr>
          <w:rFonts w:cs="Simplified Arabic"/>
          <w:b/>
          <w:bCs/>
          <w:sz w:val="22"/>
          <w:szCs w:val="22"/>
          <w:rtl/>
        </w:rPr>
        <w:t xml:space="preserve">: </w:t>
      </w:r>
      <w:r>
        <w:rPr>
          <w:rFonts w:cs="Simplified Arabic" w:hint="cs"/>
          <w:b/>
          <w:bCs/>
          <w:sz w:val="22"/>
          <w:szCs w:val="22"/>
          <w:rtl/>
        </w:rPr>
        <w:t>عدد المساكن المأهولة</w:t>
      </w:r>
      <w:r>
        <w:rPr>
          <w:rFonts w:cs="Simplified Arabic" w:hint="cs"/>
          <w:rtl/>
        </w:rPr>
        <w:t xml:space="preserve"> </w:t>
      </w:r>
      <w:r>
        <w:rPr>
          <w:rFonts w:cs="Simplified Arabic" w:hint="cs"/>
          <w:b/>
          <w:bCs/>
          <w:sz w:val="22"/>
          <w:szCs w:val="22"/>
          <w:rtl/>
        </w:rPr>
        <w:t xml:space="preserve">في </w:t>
      </w:r>
      <w:r w:rsidR="005C5009">
        <w:rPr>
          <w:rFonts w:cs="Simplified Arabic" w:hint="cs"/>
          <w:b/>
          <w:bCs/>
          <w:sz w:val="22"/>
          <w:szCs w:val="22"/>
          <w:rtl/>
        </w:rPr>
        <w:t>محافظة شمال غزة</w:t>
      </w:r>
      <w:r>
        <w:rPr>
          <w:rFonts w:cs="Simplified Arabic" w:hint="cs"/>
          <w:b/>
          <w:bCs/>
          <w:sz w:val="22"/>
          <w:szCs w:val="22"/>
          <w:rtl/>
        </w:rPr>
        <w:t xml:space="preserve"> حسب المصدر الرئيسي ل</w:t>
      </w:r>
      <w:r w:rsidR="00193537">
        <w:rPr>
          <w:rFonts w:cs="Simplified Arabic" w:hint="cs"/>
          <w:b/>
          <w:bCs/>
          <w:sz w:val="22"/>
          <w:szCs w:val="22"/>
          <w:rtl/>
        </w:rPr>
        <w:t>لطاقة المستخدمة في التدفئة، 2007</w:t>
      </w:r>
    </w:p>
    <w:p w:rsidR="00C8473B" w:rsidRPr="00806F49" w:rsidRDefault="00C8473B" w:rsidP="0025463C">
      <w:pPr>
        <w:ind w:left="-1" w:right="57"/>
        <w:jc w:val="both"/>
        <w:rPr>
          <w:rFonts w:cs="Simplified Arabic"/>
          <w:sz w:val="18"/>
          <w:szCs w:val="18"/>
          <w:rtl/>
        </w:rPr>
      </w:pPr>
      <w:r w:rsidRPr="00806F49">
        <w:rPr>
          <w:rFonts w:cs="Simplified Arabic"/>
          <w:noProof/>
          <w:sz w:val="28"/>
          <w:szCs w:val="28"/>
          <w:lang w:eastAsia="en-US"/>
        </w:rPr>
        <w:drawing>
          <wp:inline distT="0" distB="0" distL="0" distR="0">
            <wp:extent cx="5737274" cy="2150347"/>
            <wp:effectExtent l="19050" t="0" r="15826" b="2303"/>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06F49">
        <w:rPr>
          <w:rFonts w:cs="Simplified Arabic" w:hint="cs"/>
          <w:sz w:val="18"/>
          <w:szCs w:val="18"/>
          <w:rtl/>
        </w:rPr>
        <w:t xml:space="preserve"> </w:t>
      </w:r>
    </w:p>
    <w:p w:rsidR="00C8473B" w:rsidRDefault="00C8473B" w:rsidP="00C8473B">
      <w:pPr>
        <w:ind w:left="-1" w:right="57"/>
        <w:jc w:val="both"/>
        <w:rPr>
          <w:rFonts w:cs="Simplified Arabic"/>
          <w:sz w:val="16"/>
          <w:szCs w:val="16"/>
          <w:rtl/>
        </w:rPr>
      </w:pPr>
      <w:r>
        <w:rPr>
          <w:rFonts w:cs="Simplified Arabic" w:hint="cs"/>
          <w:sz w:val="16"/>
          <w:szCs w:val="16"/>
          <w:rtl/>
        </w:rPr>
        <w:t xml:space="preserve">  </w:t>
      </w: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09656A" w:rsidRDefault="0009656A">
      <w:pPr>
        <w:bidi w:val="0"/>
        <w:rPr>
          <w:rFonts w:cs="Simplified Arabic"/>
          <w:sz w:val="16"/>
          <w:szCs w:val="16"/>
        </w:rPr>
      </w:pPr>
      <w:r>
        <w:rPr>
          <w:rFonts w:cs="Simplified Arabic"/>
          <w:sz w:val="16"/>
          <w:szCs w:val="16"/>
          <w:rtl/>
        </w:rPr>
        <w:br w:type="page"/>
      </w:r>
    </w:p>
    <w:p w:rsidR="00C8473B" w:rsidRDefault="00C8473B" w:rsidP="00576CCE">
      <w:pPr>
        <w:rPr>
          <w:rFonts w:cs="Simplified Arabic"/>
          <w:b/>
          <w:bCs/>
          <w:rtl/>
        </w:rPr>
      </w:pPr>
      <w:r>
        <w:rPr>
          <w:rFonts w:cs="Simplified Arabic" w:hint="cs"/>
          <w:b/>
          <w:bCs/>
          <w:rtl/>
        </w:rPr>
        <w:lastRenderedPageBreak/>
        <w:t>10.</w:t>
      </w:r>
      <w:r w:rsidR="00576CCE">
        <w:rPr>
          <w:rFonts w:cs="Simplified Arabic" w:hint="cs"/>
          <w:b/>
          <w:bCs/>
          <w:rtl/>
        </w:rPr>
        <w:t>2</w:t>
      </w:r>
      <w:r>
        <w:rPr>
          <w:rFonts w:cs="Simplified Arabic" w:hint="cs"/>
          <w:b/>
          <w:bCs/>
          <w:rtl/>
        </w:rPr>
        <w:t xml:space="preserve"> توفر السل</w:t>
      </w:r>
      <w:r>
        <w:rPr>
          <w:rFonts w:cs="Simplified Arabic" w:hint="eastAsia"/>
          <w:b/>
          <w:bCs/>
          <w:rtl/>
        </w:rPr>
        <w:t>ع</w:t>
      </w:r>
      <w:r>
        <w:rPr>
          <w:rFonts w:cs="Simplified Arabic" w:hint="cs"/>
          <w:b/>
          <w:bCs/>
          <w:rtl/>
        </w:rPr>
        <w:t xml:space="preserve"> المعمرة </w:t>
      </w:r>
    </w:p>
    <w:p w:rsidR="00C8473B" w:rsidRDefault="00C8473B" w:rsidP="00B140E3">
      <w:pPr>
        <w:pStyle w:val="Footer"/>
        <w:tabs>
          <w:tab w:val="clear" w:pos="4320"/>
          <w:tab w:val="clear" w:pos="8640"/>
        </w:tabs>
        <w:jc w:val="lowKashida"/>
        <w:rPr>
          <w:rFonts w:cs="Simplified Arabic"/>
          <w:rtl/>
        </w:rPr>
      </w:pPr>
      <w:r>
        <w:rPr>
          <w:rFonts w:cs="Simplified Arabic" w:hint="cs"/>
          <w:rtl/>
        </w:rPr>
        <w:t xml:space="preserve">وفقا لنتائج التعداد فان طباخ </w:t>
      </w:r>
      <w:r w:rsidR="00AE2675">
        <w:rPr>
          <w:rFonts w:cs="Simplified Arabic" w:hint="cs"/>
          <w:rtl/>
        </w:rPr>
        <w:t>ال</w:t>
      </w:r>
      <w:r>
        <w:rPr>
          <w:rFonts w:cs="Simplified Arabic" w:hint="cs"/>
          <w:rtl/>
        </w:rPr>
        <w:t xml:space="preserve">غاز/ </w:t>
      </w:r>
      <w:r w:rsidR="00AE2675">
        <w:rPr>
          <w:rFonts w:cs="Simplified Arabic" w:hint="cs"/>
          <w:rtl/>
        </w:rPr>
        <w:t>ال</w:t>
      </w:r>
      <w:r>
        <w:rPr>
          <w:rFonts w:cs="Simplified Arabic" w:hint="cs"/>
          <w:rtl/>
        </w:rPr>
        <w:t>كهرباء والتلفزيون و</w:t>
      </w:r>
      <w:r w:rsidR="00051646">
        <w:rPr>
          <w:rFonts w:cs="Simplified Arabic" w:hint="cs"/>
          <w:rtl/>
        </w:rPr>
        <w:t>الغسالة</w:t>
      </w:r>
      <w:r>
        <w:rPr>
          <w:rFonts w:cs="Simplified Arabic" w:hint="cs"/>
          <w:rtl/>
        </w:rPr>
        <w:t xml:space="preserve"> و</w:t>
      </w:r>
      <w:r w:rsidR="00051646">
        <w:rPr>
          <w:rFonts w:cs="Simplified Arabic" w:hint="cs"/>
          <w:rtl/>
        </w:rPr>
        <w:t>الثلاجة</w:t>
      </w:r>
      <w:r>
        <w:rPr>
          <w:rFonts w:cs="Simplified Arabic" w:hint="cs"/>
          <w:rtl/>
        </w:rPr>
        <w:t xml:space="preserve"> </w:t>
      </w:r>
      <w:r w:rsidR="000B35E7">
        <w:rPr>
          <w:rFonts w:cs="Simplified Arabic" w:hint="cs"/>
          <w:rtl/>
        </w:rPr>
        <w:t>و</w:t>
      </w:r>
      <w:r w:rsidR="00051646">
        <w:rPr>
          <w:rFonts w:cs="Simplified Arabic" w:hint="cs"/>
          <w:rtl/>
        </w:rPr>
        <w:t>الراديو/المسجل</w:t>
      </w:r>
      <w:r>
        <w:rPr>
          <w:rFonts w:cs="Simplified Arabic" w:hint="cs"/>
          <w:rtl/>
        </w:rPr>
        <w:t xml:space="preserve"> متوفرة لغالبية </w:t>
      </w:r>
      <w:r w:rsidR="00B140E3">
        <w:rPr>
          <w:rFonts w:cs="Simplified Arabic" w:hint="cs"/>
          <w:rtl/>
        </w:rPr>
        <w:t>أ</w:t>
      </w:r>
      <w:r>
        <w:rPr>
          <w:rFonts w:cs="Simplified Arabic" w:hint="cs"/>
          <w:rtl/>
        </w:rPr>
        <w:t xml:space="preserve">سر </w:t>
      </w:r>
      <w:r w:rsidR="003F3727">
        <w:rPr>
          <w:rFonts w:cs="Simplified Arabic" w:hint="cs"/>
          <w:rtl/>
        </w:rPr>
        <w:t>محافظة شمال غزة</w:t>
      </w:r>
      <w:r>
        <w:rPr>
          <w:rFonts w:cs="Simplified Arabic" w:hint="cs"/>
          <w:rtl/>
        </w:rPr>
        <w:t xml:space="preserve"> بنسبة </w:t>
      </w:r>
      <w:r>
        <w:rPr>
          <w:rFonts w:cs="Simplified Arabic"/>
        </w:rPr>
        <w:t>9</w:t>
      </w:r>
      <w:r w:rsidR="003F3727">
        <w:rPr>
          <w:rFonts w:cs="Simplified Arabic"/>
        </w:rPr>
        <w:t>9</w:t>
      </w:r>
      <w:r>
        <w:rPr>
          <w:rFonts w:cs="Simplified Arabic"/>
        </w:rPr>
        <w:t>.</w:t>
      </w:r>
      <w:r w:rsidR="003F3727">
        <w:rPr>
          <w:rFonts w:cs="Simplified Arabic"/>
        </w:rPr>
        <w:t>3</w:t>
      </w:r>
      <w:r>
        <w:rPr>
          <w:rFonts w:cs="Simplified Arabic" w:hint="cs"/>
          <w:rtl/>
        </w:rPr>
        <w:t>%</w:t>
      </w:r>
      <w:r w:rsidR="00AE2675">
        <w:rPr>
          <w:rFonts w:cs="Simplified Arabic" w:hint="cs"/>
          <w:rtl/>
        </w:rPr>
        <w:t>،</w:t>
      </w:r>
      <w:r>
        <w:rPr>
          <w:rFonts w:cs="Simplified Arabic" w:hint="cs"/>
          <w:rtl/>
        </w:rPr>
        <w:t xml:space="preserve"> و</w:t>
      </w:r>
      <w:r w:rsidR="00051646">
        <w:rPr>
          <w:rFonts w:cs="Simplified Arabic"/>
        </w:rPr>
        <w:t>93.1</w:t>
      </w:r>
      <w:r>
        <w:rPr>
          <w:rFonts w:cs="Simplified Arabic" w:hint="cs"/>
          <w:rtl/>
        </w:rPr>
        <w:t>%</w:t>
      </w:r>
      <w:r w:rsidR="00AE2675">
        <w:rPr>
          <w:rFonts w:cs="Simplified Arabic" w:hint="cs"/>
          <w:rtl/>
        </w:rPr>
        <w:t xml:space="preserve">، </w:t>
      </w:r>
      <w:r>
        <w:rPr>
          <w:rFonts w:cs="Simplified Arabic" w:hint="cs"/>
          <w:rtl/>
        </w:rPr>
        <w:t>و</w:t>
      </w:r>
      <w:r w:rsidR="00051646">
        <w:rPr>
          <w:rFonts w:cs="Simplified Arabic"/>
        </w:rPr>
        <w:t>92.4</w:t>
      </w:r>
      <w:r>
        <w:rPr>
          <w:rFonts w:cs="Simplified Arabic" w:hint="cs"/>
          <w:rtl/>
        </w:rPr>
        <w:t>%</w:t>
      </w:r>
      <w:r w:rsidR="00AE2675">
        <w:rPr>
          <w:rFonts w:cs="Simplified Arabic" w:hint="cs"/>
          <w:rtl/>
        </w:rPr>
        <w:t xml:space="preserve">، </w:t>
      </w:r>
      <w:r>
        <w:rPr>
          <w:rFonts w:cs="Simplified Arabic" w:hint="cs"/>
          <w:rtl/>
        </w:rPr>
        <w:t>و</w:t>
      </w:r>
      <w:r w:rsidR="00051646">
        <w:rPr>
          <w:rFonts w:cs="Simplified Arabic"/>
        </w:rPr>
        <w:t>92.1</w:t>
      </w:r>
      <w:r>
        <w:rPr>
          <w:rFonts w:cs="Simplified Arabic" w:hint="cs"/>
          <w:rtl/>
        </w:rPr>
        <w:t>%</w:t>
      </w:r>
      <w:r w:rsidR="00AE2675">
        <w:rPr>
          <w:rFonts w:cs="Simplified Arabic" w:hint="cs"/>
          <w:rtl/>
        </w:rPr>
        <w:t>،</w:t>
      </w:r>
      <w:r>
        <w:rPr>
          <w:rFonts w:cs="Simplified Arabic" w:hint="cs"/>
          <w:rtl/>
        </w:rPr>
        <w:t xml:space="preserve"> و8</w:t>
      </w:r>
      <w:r w:rsidR="00051646">
        <w:rPr>
          <w:rFonts w:cs="Simplified Arabic" w:hint="cs"/>
          <w:rtl/>
        </w:rPr>
        <w:t>1</w:t>
      </w:r>
      <w:r>
        <w:rPr>
          <w:rFonts w:cs="Simplified Arabic" w:hint="cs"/>
          <w:rtl/>
        </w:rPr>
        <w:t>.</w:t>
      </w:r>
      <w:r w:rsidR="00051646">
        <w:rPr>
          <w:rFonts w:cs="Simplified Arabic" w:hint="cs"/>
          <w:rtl/>
        </w:rPr>
        <w:t>2</w:t>
      </w:r>
      <w:r>
        <w:rPr>
          <w:rFonts w:cs="Simplified Arabic" w:hint="cs"/>
          <w:rtl/>
        </w:rPr>
        <w:t>% على التوالي وبقية السلع متوفرة بنسب متفاوتة.</w:t>
      </w:r>
    </w:p>
    <w:p w:rsidR="00806F49" w:rsidRPr="00806F49" w:rsidRDefault="00806F49" w:rsidP="00C8473B">
      <w:pPr>
        <w:pStyle w:val="Footer"/>
        <w:tabs>
          <w:tab w:val="clear" w:pos="4320"/>
          <w:tab w:val="clear" w:pos="8640"/>
        </w:tabs>
        <w:jc w:val="lowKashida"/>
        <w:rPr>
          <w:rFonts w:cs="Simplified Arabic"/>
          <w:sz w:val="18"/>
          <w:szCs w:val="18"/>
          <w:rtl/>
        </w:rPr>
      </w:pPr>
    </w:p>
    <w:p w:rsidR="00C8473B" w:rsidRDefault="00C8473B" w:rsidP="000B35E7">
      <w:pPr>
        <w:pStyle w:val="Footer"/>
        <w:tabs>
          <w:tab w:val="clear" w:pos="4320"/>
          <w:tab w:val="clear" w:pos="8640"/>
        </w:tabs>
        <w:jc w:val="lowKashida"/>
        <w:rPr>
          <w:rFonts w:cs="Simplified Arabic"/>
          <w:rtl/>
        </w:rPr>
      </w:pPr>
      <w:r>
        <w:rPr>
          <w:rFonts w:cs="Simplified Arabic" w:hint="cs"/>
          <w:rtl/>
        </w:rPr>
        <w:t xml:space="preserve">أما على مستوى الحضر فنجد أن </w:t>
      </w:r>
      <w:r w:rsidR="00D93571">
        <w:rPr>
          <w:rFonts w:cs="Simplified Arabic" w:hint="cs"/>
          <w:rtl/>
        </w:rPr>
        <w:t>أكثر</w:t>
      </w:r>
      <w:r>
        <w:rPr>
          <w:rFonts w:cs="Simplified Arabic" w:hint="cs"/>
          <w:rtl/>
        </w:rPr>
        <w:t xml:space="preserve"> السلع المعمرة المتوفرة هي طباخ الغاز/الكهرباء والتلفزيون </w:t>
      </w:r>
      <w:r w:rsidR="000A4A30">
        <w:rPr>
          <w:rFonts w:cs="Simplified Arabic" w:hint="cs"/>
          <w:rtl/>
        </w:rPr>
        <w:t xml:space="preserve">والغسالة والثلاجة </w:t>
      </w:r>
      <w:r w:rsidR="000B35E7">
        <w:rPr>
          <w:rFonts w:cs="Simplified Arabic" w:hint="cs"/>
          <w:rtl/>
        </w:rPr>
        <w:t xml:space="preserve">والراديو/المسجل </w:t>
      </w:r>
      <w:r>
        <w:rPr>
          <w:rFonts w:cs="Simplified Arabic" w:hint="cs"/>
          <w:rtl/>
        </w:rPr>
        <w:t>بنسبة 9</w:t>
      </w:r>
      <w:r w:rsidR="00E74928">
        <w:rPr>
          <w:rFonts w:cs="Simplified Arabic" w:hint="cs"/>
          <w:rtl/>
        </w:rPr>
        <w:t>9</w:t>
      </w:r>
      <w:r>
        <w:rPr>
          <w:rFonts w:cs="Simplified Arabic" w:hint="cs"/>
          <w:rtl/>
        </w:rPr>
        <w:t>.</w:t>
      </w:r>
      <w:r w:rsidR="00E74928">
        <w:rPr>
          <w:rFonts w:cs="Simplified Arabic" w:hint="cs"/>
          <w:rtl/>
        </w:rPr>
        <w:t>3</w:t>
      </w:r>
      <w:r>
        <w:rPr>
          <w:rFonts w:cs="Simplified Arabic" w:hint="cs"/>
          <w:rtl/>
        </w:rPr>
        <w:t>%</w:t>
      </w:r>
      <w:r w:rsidR="002B675C">
        <w:rPr>
          <w:rFonts w:cs="Simplified Arabic" w:hint="cs"/>
          <w:rtl/>
        </w:rPr>
        <w:t>،</w:t>
      </w:r>
      <w:r>
        <w:rPr>
          <w:rFonts w:cs="Simplified Arabic" w:hint="cs"/>
          <w:rtl/>
        </w:rPr>
        <w:t xml:space="preserve"> و93.</w:t>
      </w:r>
      <w:r w:rsidR="0061716C">
        <w:rPr>
          <w:rFonts w:cs="Simplified Arabic" w:hint="cs"/>
          <w:rtl/>
        </w:rPr>
        <w:t>1</w:t>
      </w:r>
      <w:r>
        <w:rPr>
          <w:rFonts w:cs="Simplified Arabic" w:hint="cs"/>
          <w:rtl/>
        </w:rPr>
        <w:t>%</w:t>
      </w:r>
      <w:r w:rsidR="002B675C">
        <w:rPr>
          <w:rFonts w:cs="Simplified Arabic" w:hint="cs"/>
          <w:rtl/>
        </w:rPr>
        <w:t>،</w:t>
      </w:r>
      <w:r>
        <w:rPr>
          <w:rFonts w:cs="Simplified Arabic" w:hint="cs"/>
          <w:rtl/>
        </w:rPr>
        <w:t xml:space="preserve"> و9</w:t>
      </w:r>
      <w:r w:rsidR="000A4A30">
        <w:rPr>
          <w:rFonts w:cs="Simplified Arabic" w:hint="cs"/>
          <w:rtl/>
        </w:rPr>
        <w:t>2</w:t>
      </w:r>
      <w:r>
        <w:rPr>
          <w:rFonts w:cs="Simplified Arabic" w:hint="cs"/>
          <w:rtl/>
        </w:rPr>
        <w:t>.</w:t>
      </w:r>
      <w:r w:rsidR="000A4A30">
        <w:rPr>
          <w:rFonts w:cs="Simplified Arabic" w:hint="cs"/>
          <w:rtl/>
        </w:rPr>
        <w:t>5</w:t>
      </w:r>
      <w:r>
        <w:rPr>
          <w:rFonts w:cs="Simplified Arabic" w:hint="cs"/>
          <w:rtl/>
        </w:rPr>
        <w:t>%</w:t>
      </w:r>
      <w:r w:rsidR="002B675C">
        <w:rPr>
          <w:rFonts w:cs="Simplified Arabic" w:hint="cs"/>
          <w:rtl/>
        </w:rPr>
        <w:t>،</w:t>
      </w:r>
      <w:r>
        <w:rPr>
          <w:rFonts w:cs="Simplified Arabic" w:hint="cs"/>
          <w:rtl/>
        </w:rPr>
        <w:t xml:space="preserve"> و9</w:t>
      </w:r>
      <w:r w:rsidR="000A4A30">
        <w:rPr>
          <w:rFonts w:cs="Simplified Arabic" w:hint="cs"/>
          <w:rtl/>
        </w:rPr>
        <w:t>2</w:t>
      </w:r>
      <w:r>
        <w:rPr>
          <w:rFonts w:cs="Simplified Arabic" w:hint="cs"/>
          <w:rtl/>
        </w:rPr>
        <w:t>.</w:t>
      </w:r>
      <w:r w:rsidR="000A4A30">
        <w:rPr>
          <w:rFonts w:cs="Simplified Arabic" w:hint="cs"/>
          <w:rtl/>
        </w:rPr>
        <w:t>4</w:t>
      </w:r>
      <w:r>
        <w:rPr>
          <w:rFonts w:cs="Simplified Arabic" w:hint="cs"/>
          <w:rtl/>
        </w:rPr>
        <w:t>%</w:t>
      </w:r>
      <w:r w:rsidR="002B675C">
        <w:rPr>
          <w:rFonts w:cs="Simplified Arabic" w:hint="cs"/>
          <w:rtl/>
        </w:rPr>
        <w:t>،</w:t>
      </w:r>
      <w:r>
        <w:rPr>
          <w:rFonts w:cs="Simplified Arabic" w:hint="cs"/>
          <w:rtl/>
        </w:rPr>
        <w:t xml:space="preserve"> و81.</w:t>
      </w:r>
      <w:r w:rsidR="000B35E7">
        <w:rPr>
          <w:rFonts w:cs="Simplified Arabic" w:hint="cs"/>
          <w:rtl/>
        </w:rPr>
        <w:t>7</w:t>
      </w:r>
      <w:r>
        <w:rPr>
          <w:rFonts w:cs="Simplified Arabic" w:hint="cs"/>
          <w:rtl/>
        </w:rPr>
        <w:t>% على التوالي.</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D86D80">
      <w:pPr>
        <w:pStyle w:val="Footer"/>
        <w:tabs>
          <w:tab w:val="clear" w:pos="4320"/>
          <w:tab w:val="clear" w:pos="8640"/>
        </w:tabs>
        <w:jc w:val="lowKashida"/>
        <w:rPr>
          <w:rFonts w:cs="Simplified Arabic"/>
          <w:rtl/>
        </w:rPr>
      </w:pPr>
      <w:r>
        <w:rPr>
          <w:rFonts w:cs="Simplified Arabic" w:hint="cs"/>
          <w:rtl/>
        </w:rPr>
        <w:t xml:space="preserve">في الريف نجد أن </w:t>
      </w:r>
      <w:r w:rsidR="00D93571">
        <w:rPr>
          <w:rFonts w:cs="Simplified Arabic" w:hint="cs"/>
          <w:rtl/>
        </w:rPr>
        <w:t>أكثر</w:t>
      </w:r>
      <w:r>
        <w:rPr>
          <w:rFonts w:cs="Simplified Arabic" w:hint="cs"/>
          <w:rtl/>
        </w:rPr>
        <w:t xml:space="preserve"> السلع المعمرة المتوفرة هي طباخ الغاز/ الكهرباء بنسبة </w:t>
      </w:r>
      <w:r w:rsidR="00DD4C2D">
        <w:rPr>
          <w:rFonts w:cs="Simplified Arabic" w:hint="cs"/>
          <w:rtl/>
        </w:rPr>
        <w:t>89.</w:t>
      </w:r>
      <w:r w:rsidR="00D86D80">
        <w:rPr>
          <w:rFonts w:cs="Simplified Arabic" w:hint="cs"/>
          <w:rtl/>
        </w:rPr>
        <w:t>8</w:t>
      </w:r>
      <w:r>
        <w:rPr>
          <w:rFonts w:cs="Simplified Arabic" w:hint="cs"/>
          <w:rtl/>
        </w:rPr>
        <w:t>%</w:t>
      </w:r>
      <w:r w:rsidR="004B01E8">
        <w:rPr>
          <w:rFonts w:cs="Simplified Arabic" w:hint="cs"/>
          <w:rtl/>
        </w:rPr>
        <w:t>،</w:t>
      </w:r>
      <w:r>
        <w:rPr>
          <w:rFonts w:cs="Simplified Arabic" w:hint="cs"/>
          <w:rtl/>
        </w:rPr>
        <w:t xml:space="preserve"> والتلفزيون بنسبة </w:t>
      </w:r>
      <w:r w:rsidR="00E7653A">
        <w:rPr>
          <w:rFonts w:cs="Simplified Arabic" w:hint="cs"/>
          <w:rtl/>
        </w:rPr>
        <w:t>78.9</w:t>
      </w:r>
      <w:r>
        <w:rPr>
          <w:rFonts w:cs="Simplified Arabic" w:hint="cs"/>
          <w:rtl/>
        </w:rPr>
        <w:t>% و</w:t>
      </w:r>
      <w:r w:rsidR="00E7653A">
        <w:rPr>
          <w:rFonts w:cs="Simplified Arabic" w:hint="cs"/>
          <w:rtl/>
        </w:rPr>
        <w:t xml:space="preserve">الصحن اللاقط </w:t>
      </w:r>
      <w:r>
        <w:rPr>
          <w:rFonts w:cs="Simplified Arabic" w:hint="cs"/>
          <w:rtl/>
        </w:rPr>
        <w:t xml:space="preserve">بنسبة </w:t>
      </w:r>
      <w:r w:rsidR="00E7653A">
        <w:rPr>
          <w:rFonts w:cs="Simplified Arabic" w:hint="cs"/>
          <w:rtl/>
        </w:rPr>
        <w:t>57.6</w:t>
      </w:r>
      <w:r>
        <w:rPr>
          <w:rFonts w:cs="Simplified Arabic" w:hint="cs"/>
          <w:rtl/>
        </w:rPr>
        <w:t xml:space="preserve">%، أما نسبة توفر </w:t>
      </w:r>
      <w:r w:rsidR="00F534B8">
        <w:rPr>
          <w:rFonts w:cs="Simplified Arabic" w:hint="cs"/>
          <w:rtl/>
        </w:rPr>
        <w:t>الغسالة وكذل</w:t>
      </w:r>
      <w:r w:rsidR="00F534B8">
        <w:rPr>
          <w:rFonts w:cs="Simplified Arabic" w:hint="eastAsia"/>
          <w:rtl/>
        </w:rPr>
        <w:t>ك</w:t>
      </w:r>
      <w:r w:rsidR="00F534B8">
        <w:rPr>
          <w:rFonts w:cs="Simplified Arabic" w:hint="cs"/>
          <w:rtl/>
        </w:rPr>
        <w:t xml:space="preserve"> الراديو/المسجل </w:t>
      </w:r>
      <w:r>
        <w:rPr>
          <w:rFonts w:cs="Simplified Arabic" w:hint="cs"/>
          <w:rtl/>
        </w:rPr>
        <w:t xml:space="preserve">فبلغت </w:t>
      </w:r>
      <w:r w:rsidR="00F534B8">
        <w:rPr>
          <w:rFonts w:cs="Simplified Arabic" w:hint="cs"/>
          <w:rtl/>
        </w:rPr>
        <w:t>55.7</w:t>
      </w:r>
      <w:r>
        <w:rPr>
          <w:rFonts w:cs="Simplified Arabic" w:hint="cs"/>
          <w:rtl/>
        </w:rPr>
        <w:t xml:space="preserve">% </w:t>
      </w:r>
      <w:r w:rsidR="00F534B8">
        <w:rPr>
          <w:rFonts w:cs="Simplified Arabic" w:hint="cs"/>
          <w:rtl/>
        </w:rPr>
        <w:t>لكل منهما</w:t>
      </w:r>
      <w:r w:rsidR="00486FDE">
        <w:rPr>
          <w:rFonts w:cs="Simplified Arabic" w:hint="cs"/>
          <w:rtl/>
        </w:rPr>
        <w:t>.</w:t>
      </w:r>
      <w:r w:rsidR="00F534B8">
        <w:rPr>
          <w:rFonts w:cs="Simplified Arabic" w:hint="cs"/>
          <w:rtl/>
        </w:rPr>
        <w:t xml:space="preserve"> </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D86D80">
      <w:pPr>
        <w:pStyle w:val="Footer"/>
        <w:tabs>
          <w:tab w:val="clear" w:pos="4320"/>
          <w:tab w:val="clear" w:pos="8640"/>
        </w:tabs>
        <w:jc w:val="lowKashida"/>
        <w:rPr>
          <w:rFonts w:cs="Simplified Arabic"/>
          <w:rtl/>
        </w:rPr>
      </w:pPr>
      <w:r>
        <w:rPr>
          <w:rFonts w:cs="Simplified Arabic" w:hint="cs"/>
          <w:rtl/>
        </w:rPr>
        <w:t xml:space="preserve">أما </w:t>
      </w:r>
      <w:r w:rsidR="00D93571">
        <w:rPr>
          <w:rFonts w:cs="Simplified Arabic" w:hint="cs"/>
          <w:rtl/>
        </w:rPr>
        <w:t>أكثر</w:t>
      </w:r>
      <w:r>
        <w:rPr>
          <w:rFonts w:cs="Simplified Arabic" w:hint="cs"/>
          <w:rtl/>
        </w:rPr>
        <w:t xml:space="preserve"> السلع المعمرة المتوفرة للأسر في المخيمات فكانت طباخ الغاز/الكهرباء والتلفزيون </w:t>
      </w:r>
      <w:r w:rsidR="00DD5BCF">
        <w:rPr>
          <w:rFonts w:cs="Simplified Arabic" w:hint="cs"/>
          <w:rtl/>
        </w:rPr>
        <w:t>والغسالة والثلاج</w:t>
      </w:r>
      <w:r w:rsidR="00DD5BCF">
        <w:rPr>
          <w:rFonts w:cs="Simplified Arabic" w:hint="eastAsia"/>
          <w:rtl/>
        </w:rPr>
        <w:t>ة</w:t>
      </w:r>
      <w:r w:rsidR="00DD5BCF">
        <w:rPr>
          <w:rFonts w:cs="Simplified Arabic" w:hint="cs"/>
          <w:rtl/>
        </w:rPr>
        <w:t xml:space="preserve"> </w:t>
      </w:r>
      <w:r>
        <w:rPr>
          <w:rFonts w:cs="Simplified Arabic" w:hint="cs"/>
          <w:rtl/>
        </w:rPr>
        <w:t>والصحن اللاقط بنسبة 9</w:t>
      </w:r>
      <w:r w:rsidR="00DD5BCF">
        <w:rPr>
          <w:rFonts w:cs="Simplified Arabic" w:hint="cs"/>
          <w:rtl/>
        </w:rPr>
        <w:t>9</w:t>
      </w:r>
      <w:r>
        <w:rPr>
          <w:rFonts w:cs="Simplified Arabic" w:hint="cs"/>
          <w:rtl/>
        </w:rPr>
        <w:t>.8%</w:t>
      </w:r>
      <w:r w:rsidR="004B01E8">
        <w:rPr>
          <w:rFonts w:cs="Simplified Arabic" w:hint="cs"/>
          <w:rtl/>
        </w:rPr>
        <w:t>،</w:t>
      </w:r>
      <w:r>
        <w:rPr>
          <w:rFonts w:cs="Simplified Arabic" w:hint="cs"/>
          <w:rtl/>
        </w:rPr>
        <w:t xml:space="preserve"> و94.</w:t>
      </w:r>
      <w:r w:rsidR="00DD5BCF">
        <w:rPr>
          <w:rFonts w:cs="Simplified Arabic" w:hint="cs"/>
          <w:rtl/>
        </w:rPr>
        <w:t>4</w:t>
      </w:r>
      <w:r>
        <w:rPr>
          <w:rFonts w:cs="Simplified Arabic" w:hint="cs"/>
          <w:rtl/>
        </w:rPr>
        <w:t>%</w:t>
      </w:r>
      <w:r w:rsidR="004B01E8">
        <w:rPr>
          <w:rFonts w:cs="Simplified Arabic" w:hint="cs"/>
          <w:rtl/>
        </w:rPr>
        <w:t>،</w:t>
      </w:r>
      <w:r>
        <w:rPr>
          <w:rFonts w:cs="Simplified Arabic" w:hint="cs"/>
          <w:rtl/>
        </w:rPr>
        <w:t xml:space="preserve"> و9</w:t>
      </w:r>
      <w:r w:rsidR="00DD5BCF">
        <w:rPr>
          <w:rFonts w:cs="Simplified Arabic" w:hint="cs"/>
          <w:rtl/>
        </w:rPr>
        <w:t>4</w:t>
      </w:r>
      <w:r>
        <w:rPr>
          <w:rFonts w:cs="Simplified Arabic" w:hint="cs"/>
          <w:rtl/>
        </w:rPr>
        <w:t>.0%</w:t>
      </w:r>
      <w:r w:rsidR="004B01E8">
        <w:rPr>
          <w:rFonts w:cs="Simplified Arabic" w:hint="cs"/>
          <w:rtl/>
        </w:rPr>
        <w:t>،</w:t>
      </w:r>
      <w:r>
        <w:rPr>
          <w:rFonts w:cs="Simplified Arabic" w:hint="cs"/>
          <w:rtl/>
        </w:rPr>
        <w:t xml:space="preserve"> و9</w:t>
      </w:r>
      <w:r w:rsidR="00DD5BCF">
        <w:rPr>
          <w:rFonts w:cs="Simplified Arabic" w:hint="cs"/>
          <w:rtl/>
        </w:rPr>
        <w:t>3</w:t>
      </w:r>
      <w:r>
        <w:rPr>
          <w:rFonts w:cs="Simplified Arabic" w:hint="cs"/>
          <w:rtl/>
        </w:rPr>
        <w:t>.</w:t>
      </w:r>
      <w:r w:rsidR="00DD5BCF">
        <w:rPr>
          <w:rFonts w:cs="Simplified Arabic" w:hint="cs"/>
          <w:rtl/>
        </w:rPr>
        <w:t>5</w:t>
      </w:r>
      <w:r>
        <w:rPr>
          <w:rFonts w:cs="Simplified Arabic" w:hint="cs"/>
          <w:rtl/>
        </w:rPr>
        <w:t>%</w:t>
      </w:r>
      <w:r w:rsidR="004B01E8">
        <w:rPr>
          <w:rFonts w:cs="Simplified Arabic" w:hint="cs"/>
          <w:rtl/>
        </w:rPr>
        <w:t>،</w:t>
      </w:r>
      <w:r>
        <w:rPr>
          <w:rFonts w:cs="Simplified Arabic" w:hint="cs"/>
          <w:rtl/>
        </w:rPr>
        <w:t xml:space="preserve"> و8</w:t>
      </w:r>
      <w:r w:rsidR="009B623B">
        <w:rPr>
          <w:rFonts w:cs="Simplified Arabic" w:hint="cs"/>
          <w:rtl/>
        </w:rPr>
        <w:t>4</w:t>
      </w:r>
      <w:r>
        <w:rPr>
          <w:rFonts w:cs="Simplified Arabic" w:hint="cs"/>
          <w:rtl/>
        </w:rPr>
        <w:t>.</w:t>
      </w:r>
      <w:r w:rsidR="009B623B">
        <w:rPr>
          <w:rFonts w:cs="Simplified Arabic" w:hint="cs"/>
          <w:rtl/>
        </w:rPr>
        <w:t>8</w:t>
      </w:r>
      <w:r>
        <w:rPr>
          <w:rFonts w:cs="Simplified Arabic" w:hint="cs"/>
          <w:rtl/>
        </w:rPr>
        <w:t>% على التوالي.</w:t>
      </w:r>
    </w:p>
    <w:p w:rsidR="00936643" w:rsidRDefault="00936643" w:rsidP="00C8473B">
      <w:pPr>
        <w:pStyle w:val="Footer"/>
        <w:tabs>
          <w:tab w:val="clear" w:pos="4320"/>
          <w:tab w:val="clear" w:pos="8640"/>
        </w:tabs>
        <w:jc w:val="lowKashida"/>
        <w:rPr>
          <w:rFonts w:cs="Simplified Arabic"/>
          <w:rtl/>
        </w:rPr>
      </w:pPr>
    </w:p>
    <w:p w:rsidR="00C8473B" w:rsidRDefault="00C8473B" w:rsidP="00EF522B">
      <w:pPr>
        <w:pStyle w:val="Footer"/>
        <w:tabs>
          <w:tab w:val="clear" w:pos="4320"/>
          <w:tab w:val="clear" w:pos="8640"/>
        </w:tabs>
        <w:jc w:val="center"/>
        <w:rPr>
          <w:rFonts w:cs="Simplified Arabic"/>
          <w:b/>
          <w:bCs/>
          <w:sz w:val="22"/>
          <w:szCs w:val="22"/>
          <w:rtl/>
        </w:rPr>
      </w:pPr>
      <w:r>
        <w:rPr>
          <w:rFonts w:cs="Simplified Arabic"/>
          <w:b/>
          <w:bCs/>
          <w:sz w:val="22"/>
          <w:szCs w:val="22"/>
          <w:rtl/>
        </w:rPr>
        <w:t xml:space="preserve">شكل </w:t>
      </w:r>
      <w:r w:rsidR="00EF522B">
        <w:rPr>
          <w:rFonts w:cs="Simplified Arabic" w:hint="cs"/>
          <w:b/>
          <w:bCs/>
          <w:sz w:val="22"/>
          <w:szCs w:val="22"/>
          <w:rtl/>
        </w:rPr>
        <w:t>6</w:t>
      </w:r>
      <w:r>
        <w:rPr>
          <w:rFonts w:cs="Simplified Arabic"/>
          <w:b/>
          <w:bCs/>
          <w:sz w:val="22"/>
          <w:szCs w:val="22"/>
          <w:rtl/>
        </w:rPr>
        <w:t xml:space="preserve">: </w:t>
      </w:r>
      <w:r w:rsidR="00936643">
        <w:rPr>
          <w:rFonts w:cs="Simplified Arabic" w:hint="cs"/>
          <w:b/>
          <w:bCs/>
          <w:sz w:val="22"/>
          <w:szCs w:val="22"/>
          <w:rtl/>
        </w:rPr>
        <w:t>نسبة ا</w:t>
      </w:r>
      <w:r w:rsidR="00D93571">
        <w:rPr>
          <w:rFonts w:cs="Simplified Arabic" w:hint="cs"/>
          <w:b/>
          <w:bCs/>
          <w:sz w:val="22"/>
          <w:szCs w:val="22"/>
          <w:rtl/>
        </w:rPr>
        <w:t>لأسر</w:t>
      </w:r>
      <w:r>
        <w:rPr>
          <w:rFonts w:cs="Simplified Arabic" w:hint="cs"/>
          <w:b/>
          <w:bCs/>
          <w:sz w:val="22"/>
          <w:szCs w:val="22"/>
          <w:rtl/>
        </w:rPr>
        <w:t xml:space="preserve"> في </w:t>
      </w:r>
      <w:r w:rsidR="003F3727">
        <w:rPr>
          <w:rFonts w:cs="Simplified Arabic" w:hint="cs"/>
          <w:b/>
          <w:bCs/>
          <w:sz w:val="22"/>
          <w:szCs w:val="22"/>
          <w:rtl/>
        </w:rPr>
        <w:t xml:space="preserve">محافظة شمال غزة </w:t>
      </w:r>
      <w:r w:rsidR="00D93571">
        <w:rPr>
          <w:rFonts w:cs="Simplified Arabic" w:hint="cs"/>
          <w:b/>
          <w:bCs/>
          <w:sz w:val="22"/>
          <w:szCs w:val="22"/>
          <w:rtl/>
        </w:rPr>
        <w:t xml:space="preserve"> </w:t>
      </w:r>
      <w:r>
        <w:rPr>
          <w:rFonts w:cs="Simplified Arabic" w:hint="cs"/>
          <w:b/>
          <w:bCs/>
          <w:sz w:val="22"/>
          <w:szCs w:val="22"/>
          <w:rtl/>
        </w:rPr>
        <w:t xml:space="preserve">حسب توفر السلع المعمرة لدى الأسرة، 2007 </w:t>
      </w:r>
    </w:p>
    <w:p w:rsidR="00C8473B" w:rsidRDefault="00C8473B" w:rsidP="00C8473B">
      <w:pPr>
        <w:ind w:left="-1" w:right="57"/>
        <w:jc w:val="center"/>
        <w:rPr>
          <w:rFonts w:cs="Simplified Arabic"/>
          <w:rtl/>
        </w:rPr>
      </w:pPr>
      <w:r>
        <w:rPr>
          <w:rFonts w:cs="Simplified Arabic"/>
          <w:noProof/>
          <w:lang w:eastAsia="en-US"/>
        </w:rPr>
        <w:drawing>
          <wp:inline distT="0" distB="0" distL="0" distR="0">
            <wp:extent cx="5434554" cy="3114989"/>
            <wp:effectExtent l="19050" t="0" r="13746" b="9211"/>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F737F" w:rsidRDefault="00A2179A" w:rsidP="00343ABE">
      <w:pPr>
        <w:bidi w:val="0"/>
        <w:jc w:val="center"/>
        <w:rPr>
          <w:rFonts w:cs="Simplified Arabic"/>
        </w:rPr>
      </w:pPr>
      <w:r>
        <w:rPr>
          <w:rFonts w:cs="Simplified Arabic"/>
          <w:b/>
          <w:bCs/>
          <w:rtl/>
        </w:rPr>
        <w:br w:type="page"/>
      </w:r>
    </w:p>
    <w:p w:rsidR="003F737F" w:rsidRDefault="003F737F">
      <w:pPr>
        <w:pStyle w:val="BodyText"/>
        <w:jc w:val="both"/>
        <w:rPr>
          <w:szCs w:val="24"/>
        </w:rPr>
      </w:pPr>
    </w:p>
    <w:p w:rsidR="003F737F" w:rsidRDefault="003F737F">
      <w:pPr>
        <w:pStyle w:val="BodyText"/>
        <w:jc w:val="both"/>
        <w:rPr>
          <w:szCs w:val="24"/>
          <w:rtl/>
        </w:rPr>
      </w:pPr>
      <w:r>
        <w:rPr>
          <w:szCs w:val="24"/>
          <w:rtl/>
        </w:rPr>
        <w:t xml:space="preserve">    </w:t>
      </w:r>
    </w:p>
    <w:p w:rsidR="003F737F" w:rsidRDefault="003F737F">
      <w:pPr>
        <w:jc w:val="lowKashida"/>
        <w:rPr>
          <w:rFonts w:cs="Simplified Arabic"/>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DB508A" w:rsidRDefault="00DB508A">
      <w:pPr>
        <w:jc w:val="center"/>
        <w:rPr>
          <w:rFonts w:cs="Simplified Arabic"/>
          <w:b/>
          <w:bCs/>
          <w:sz w:val="44"/>
          <w:szCs w:val="44"/>
          <w:rtl/>
        </w:rPr>
      </w:pPr>
    </w:p>
    <w:p w:rsidR="00DB508A" w:rsidRDefault="00DB508A">
      <w:pPr>
        <w:jc w:val="center"/>
        <w:rPr>
          <w:rFonts w:cs="Simplified Arabic"/>
          <w:b/>
          <w:bCs/>
          <w:sz w:val="44"/>
          <w:szCs w:val="44"/>
          <w:rtl/>
        </w:rPr>
      </w:pPr>
    </w:p>
    <w:p w:rsidR="00A769A4" w:rsidRDefault="00A769A4">
      <w:pPr>
        <w:jc w:val="center"/>
        <w:rPr>
          <w:rFonts w:cs="Simplified Arabic"/>
          <w:b/>
          <w:bCs/>
          <w:sz w:val="44"/>
          <w:szCs w:val="44"/>
          <w:rtl/>
        </w:rPr>
      </w:pPr>
    </w:p>
    <w:p w:rsidR="00A769A4" w:rsidRDefault="00A769A4">
      <w:pPr>
        <w:jc w:val="center"/>
        <w:rPr>
          <w:rFonts w:cs="Simplified Arabic"/>
          <w:b/>
          <w:bCs/>
          <w:sz w:val="44"/>
          <w:szCs w:val="44"/>
          <w:rtl/>
        </w:rPr>
      </w:pPr>
    </w:p>
    <w:p w:rsidR="00A769A4" w:rsidRDefault="00A769A4">
      <w:pPr>
        <w:jc w:val="center"/>
        <w:rPr>
          <w:rFonts w:cs="Simplified Arabic"/>
          <w:b/>
          <w:bCs/>
          <w:sz w:val="44"/>
          <w:szCs w:val="44"/>
          <w:rtl/>
        </w:rPr>
      </w:pPr>
    </w:p>
    <w:p w:rsidR="00A769A4" w:rsidRDefault="00A769A4">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r>
        <w:rPr>
          <w:rFonts w:cs="Simplified Arabic" w:hint="cs"/>
          <w:b/>
          <w:bCs/>
          <w:sz w:val="44"/>
          <w:szCs w:val="44"/>
          <w:rtl/>
        </w:rPr>
        <w:t>الجــداول</w:t>
      </w:r>
    </w:p>
    <w:p w:rsidR="003F737F" w:rsidRDefault="003F737F">
      <w:pPr>
        <w:pStyle w:val="Heading1"/>
        <w:rPr>
          <w:sz w:val="44"/>
          <w:szCs w:val="44"/>
        </w:rPr>
      </w:pPr>
      <w:r>
        <w:rPr>
          <w:sz w:val="44"/>
          <w:szCs w:val="44"/>
        </w:rPr>
        <w:t>Tables</w:t>
      </w: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0C4264" w:rsidRDefault="000C4264">
      <w:pPr>
        <w:bidi w:val="0"/>
        <w:rPr>
          <w:rFonts w:cs="Simplified Arabic"/>
          <w:b/>
          <w:bCs/>
          <w:sz w:val="44"/>
          <w:szCs w:val="44"/>
          <w:rtl/>
        </w:rPr>
      </w:pPr>
      <w:r>
        <w:rPr>
          <w:rFonts w:cs="Simplified Arabic"/>
          <w:b/>
          <w:bCs/>
          <w:sz w:val="44"/>
          <w:szCs w:val="44"/>
          <w:rtl/>
        </w:rPr>
        <w:br w:type="page"/>
      </w:r>
    </w:p>
    <w:p w:rsidR="003F737F" w:rsidRDefault="003F737F" w:rsidP="00220DC1">
      <w:pPr>
        <w:jc w:val="center"/>
        <w:rPr>
          <w:rFonts w:cs="Simplified Arabic"/>
          <w:b/>
          <w:bCs/>
          <w:sz w:val="44"/>
          <w:szCs w:val="44"/>
          <w:rtl/>
        </w:rPr>
      </w:pPr>
    </w:p>
    <w:sectPr w:rsidR="003F737F" w:rsidSect="00BE4EC0">
      <w:footerReference w:type="even" r:id="rId14"/>
      <w:footerReference w:type="default" r:id="rId15"/>
      <w:pgSz w:w="11907" w:h="16840" w:code="9"/>
      <w:pgMar w:top="1418" w:right="1418" w:bottom="1418" w:left="1418" w:header="680" w:footer="68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CE8" w:rsidRDefault="00E44CE8">
      <w:r>
        <w:separator/>
      </w:r>
    </w:p>
  </w:endnote>
  <w:endnote w:type="continuationSeparator" w:id="0">
    <w:p w:rsidR="00E44CE8" w:rsidRDefault="00E44C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Default="00093316">
    <w:pPr>
      <w:pStyle w:val="Footer"/>
      <w:framePr w:wrap="around" w:vAnchor="text" w:hAnchor="margin" w:xAlign="center" w:y="1"/>
      <w:rPr>
        <w:rStyle w:val="PageNumber"/>
        <w:rtl/>
      </w:rPr>
    </w:pPr>
    <w:r>
      <w:rPr>
        <w:rStyle w:val="PageNumber"/>
        <w:rtl/>
      </w:rPr>
      <w:fldChar w:fldCharType="begin"/>
    </w:r>
    <w:r w:rsidR="00FB7C83">
      <w:rPr>
        <w:rStyle w:val="PageNumber"/>
      </w:rPr>
      <w:instrText xml:space="preserve">PAGE  </w:instrText>
    </w:r>
    <w:r>
      <w:rPr>
        <w:rStyle w:val="PageNumber"/>
        <w:rtl/>
      </w:rPr>
      <w:fldChar w:fldCharType="end"/>
    </w:r>
  </w:p>
  <w:p w:rsidR="00FB7C83" w:rsidRDefault="00FB7C83">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Pr="00C724D8" w:rsidRDefault="00093316">
    <w:pPr>
      <w:pStyle w:val="Footer"/>
      <w:framePr w:h="458" w:hRule="exact" w:wrap="around" w:vAnchor="text" w:hAnchor="page" w:x="1419" w:y="251"/>
      <w:jc w:val="center"/>
      <w:rPr>
        <w:rStyle w:val="PageNumber"/>
        <w:rFonts w:ascii="Arial" w:hAnsi="Arial" w:cs="Arial"/>
        <w:sz w:val="20"/>
        <w:szCs w:val="20"/>
        <w:rtl/>
      </w:rPr>
    </w:pPr>
    <w:r w:rsidRPr="00C724D8">
      <w:rPr>
        <w:rStyle w:val="PageNumber"/>
        <w:sz w:val="20"/>
        <w:szCs w:val="20"/>
      </w:rPr>
      <w:fldChar w:fldCharType="begin"/>
    </w:r>
    <w:r w:rsidR="00FB7C83" w:rsidRPr="00C724D8">
      <w:rPr>
        <w:rStyle w:val="PageNumber"/>
        <w:sz w:val="20"/>
        <w:szCs w:val="20"/>
      </w:rPr>
      <w:instrText xml:space="preserve"> PAGE </w:instrText>
    </w:r>
    <w:r w:rsidRPr="00C724D8">
      <w:rPr>
        <w:rStyle w:val="PageNumber"/>
        <w:sz w:val="20"/>
        <w:szCs w:val="20"/>
      </w:rPr>
      <w:fldChar w:fldCharType="separate"/>
    </w:r>
    <w:r w:rsidR="000157C6">
      <w:rPr>
        <w:rStyle w:val="PageNumber"/>
        <w:noProof/>
        <w:sz w:val="20"/>
        <w:szCs w:val="20"/>
        <w:rtl/>
      </w:rPr>
      <w:t>35</w:t>
    </w:r>
    <w:r w:rsidRPr="00C724D8">
      <w:rPr>
        <w:rStyle w:val="PageNumber"/>
        <w:sz w:val="20"/>
        <w:szCs w:val="20"/>
      </w:rPr>
      <w:fldChar w:fldCharType="end"/>
    </w: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ind w:right="360"/>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rsidP="00C724D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CE8" w:rsidRDefault="00E44CE8">
      <w:r>
        <w:separator/>
      </w:r>
    </w:p>
  </w:footnote>
  <w:footnote w:type="continuationSeparator" w:id="0">
    <w:p w:rsidR="00E44CE8" w:rsidRDefault="00E44C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0CCD"/>
    <w:multiLevelType w:val="singleLevel"/>
    <w:tmpl w:val="A4DC234E"/>
    <w:lvl w:ilvl="0">
      <w:start w:val="1"/>
      <w:numFmt w:val="decimal"/>
      <w:lvlText w:val="%1."/>
      <w:lvlJc w:val="left"/>
      <w:pPr>
        <w:tabs>
          <w:tab w:val="num" w:pos="1345"/>
        </w:tabs>
        <w:ind w:left="1345" w:right="1345" w:hanging="360"/>
      </w:pPr>
      <w:rPr>
        <w:rFonts w:ascii="Times New Roman" w:hAnsi="Times New Roman" w:hint="default"/>
        <w:sz w:val="20"/>
      </w:rPr>
    </w:lvl>
  </w:abstractNum>
  <w:abstractNum w:abstractNumId="1">
    <w:nsid w:val="09A70D69"/>
    <w:multiLevelType w:val="hybridMultilevel"/>
    <w:tmpl w:val="2A848ECC"/>
    <w:lvl w:ilvl="0" w:tplc="03341F28">
      <w:start w:val="1"/>
      <w:numFmt w:val="decimal"/>
      <w:lvlText w:val="%1."/>
      <w:legacy w:legacy="1" w:legacySpace="0" w:legacyIndent="360"/>
      <w:lvlJc w:val="center"/>
      <w:pPr>
        <w:ind w:left="326" w:right="75"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2">
    <w:nsid w:val="0DAC30F2"/>
    <w:multiLevelType w:val="multilevel"/>
    <w:tmpl w:val="1CBE06C8"/>
    <w:lvl w:ilvl="0">
      <w:start w:val="1"/>
      <w:numFmt w:val="decimal"/>
      <w:lvlText w:val="%1."/>
      <w:lvlJc w:val="left"/>
      <w:pPr>
        <w:tabs>
          <w:tab w:val="num" w:pos="359"/>
        </w:tabs>
        <w:ind w:left="359" w:right="359" w:hanging="360"/>
      </w:pPr>
      <w:rPr>
        <w:rFonts w:hint="default"/>
      </w:rPr>
    </w:lvl>
    <w:lvl w:ilvl="1">
      <w:start w:val="3"/>
      <w:numFmt w:val="decimal"/>
      <w:isLgl/>
      <w:lvlText w:val="%1.%2"/>
      <w:lvlJc w:val="left"/>
      <w:pPr>
        <w:tabs>
          <w:tab w:val="num" w:pos="375"/>
        </w:tabs>
        <w:ind w:left="375" w:right="375" w:hanging="375"/>
      </w:pPr>
      <w:rPr>
        <w:rFonts w:hint="default"/>
      </w:rPr>
    </w:lvl>
    <w:lvl w:ilvl="2">
      <w:start w:val="1"/>
      <w:numFmt w:val="decimal"/>
      <w:isLgl/>
      <w:lvlText w:val="%1.%2.%3"/>
      <w:lvlJc w:val="left"/>
      <w:pPr>
        <w:tabs>
          <w:tab w:val="num" w:pos="721"/>
        </w:tabs>
        <w:ind w:left="721" w:right="721" w:hanging="720"/>
      </w:pPr>
      <w:rPr>
        <w:rFonts w:hint="default"/>
      </w:rPr>
    </w:lvl>
    <w:lvl w:ilvl="3">
      <w:start w:val="1"/>
      <w:numFmt w:val="decimal"/>
      <w:isLgl/>
      <w:lvlText w:val="%1.%2.%3.%4"/>
      <w:lvlJc w:val="left"/>
      <w:pPr>
        <w:tabs>
          <w:tab w:val="num" w:pos="722"/>
        </w:tabs>
        <w:ind w:left="722" w:right="722" w:hanging="720"/>
      </w:pPr>
      <w:rPr>
        <w:rFonts w:hint="default"/>
      </w:rPr>
    </w:lvl>
    <w:lvl w:ilvl="4">
      <w:start w:val="1"/>
      <w:numFmt w:val="decimal"/>
      <w:isLgl/>
      <w:lvlText w:val="%1.%2.%3.%4.%5"/>
      <w:lvlJc w:val="left"/>
      <w:pPr>
        <w:tabs>
          <w:tab w:val="num" w:pos="1083"/>
        </w:tabs>
        <w:ind w:left="1083" w:right="1083" w:hanging="1080"/>
      </w:pPr>
      <w:rPr>
        <w:rFonts w:hint="default"/>
      </w:rPr>
    </w:lvl>
    <w:lvl w:ilvl="5">
      <w:start w:val="1"/>
      <w:numFmt w:val="decimal"/>
      <w:isLgl/>
      <w:lvlText w:val="%1.%2.%3.%4.%5.%6"/>
      <w:lvlJc w:val="left"/>
      <w:pPr>
        <w:tabs>
          <w:tab w:val="num" w:pos="1444"/>
        </w:tabs>
        <w:ind w:left="1444" w:right="1444" w:hanging="1440"/>
      </w:pPr>
      <w:rPr>
        <w:rFonts w:hint="default"/>
      </w:rPr>
    </w:lvl>
    <w:lvl w:ilvl="6">
      <w:start w:val="1"/>
      <w:numFmt w:val="decimal"/>
      <w:isLgl/>
      <w:lvlText w:val="%1.%2.%3.%4.%5.%6.%7"/>
      <w:lvlJc w:val="left"/>
      <w:pPr>
        <w:tabs>
          <w:tab w:val="num" w:pos="1445"/>
        </w:tabs>
        <w:ind w:left="1445" w:right="1445" w:hanging="1440"/>
      </w:pPr>
      <w:rPr>
        <w:rFonts w:hint="default"/>
      </w:rPr>
    </w:lvl>
    <w:lvl w:ilvl="7">
      <w:start w:val="1"/>
      <w:numFmt w:val="decimal"/>
      <w:isLgl/>
      <w:lvlText w:val="%1.%2.%3.%4.%5.%6.%7.%8"/>
      <w:lvlJc w:val="left"/>
      <w:pPr>
        <w:tabs>
          <w:tab w:val="num" w:pos="1806"/>
        </w:tabs>
        <w:ind w:left="1806" w:right="1806" w:hanging="1800"/>
      </w:pPr>
      <w:rPr>
        <w:rFonts w:hint="default"/>
      </w:rPr>
    </w:lvl>
    <w:lvl w:ilvl="8">
      <w:start w:val="1"/>
      <w:numFmt w:val="decimal"/>
      <w:isLgl/>
      <w:lvlText w:val="%1.%2.%3.%4.%5.%6.%7.%8.%9"/>
      <w:lvlJc w:val="left"/>
      <w:pPr>
        <w:tabs>
          <w:tab w:val="num" w:pos="1807"/>
        </w:tabs>
        <w:ind w:left="1807" w:right="1807" w:hanging="1800"/>
      </w:pPr>
      <w:rPr>
        <w:rFonts w:hint="default"/>
      </w:rPr>
    </w:lvl>
  </w:abstractNum>
  <w:abstractNum w:abstractNumId="3">
    <w:nsid w:val="0FEA37C1"/>
    <w:multiLevelType w:val="hybridMultilevel"/>
    <w:tmpl w:val="8702E95C"/>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64D4586"/>
    <w:multiLevelType w:val="hybridMultilevel"/>
    <w:tmpl w:val="94E2247C"/>
    <w:lvl w:ilvl="0" w:tplc="BCF8F994">
      <w:start w:val="1"/>
      <w:numFmt w:val="arabicAlpha"/>
      <w:lvlText w:val="%1."/>
      <w:lvlJc w:val="left"/>
      <w:pPr>
        <w:tabs>
          <w:tab w:val="num" w:pos="360"/>
        </w:tabs>
        <w:ind w:left="360" w:right="720" w:hanging="360"/>
      </w:pPr>
      <w:rPr>
        <w:rFonts w:hint="default"/>
      </w:rPr>
    </w:lvl>
    <w:lvl w:ilvl="1" w:tplc="169CC47A">
      <w:start w:val="1"/>
      <w:numFmt w:val="decimal"/>
      <w:lvlText w:val="%2."/>
      <w:lvlJc w:val="left"/>
      <w:pPr>
        <w:tabs>
          <w:tab w:val="num" w:pos="1080"/>
        </w:tabs>
        <w:ind w:left="1080" w:right="1440" w:hanging="360"/>
      </w:pPr>
      <w:rPr>
        <w:rFonts w:hint="cs"/>
      </w:r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5">
    <w:nsid w:val="16614EE8"/>
    <w:multiLevelType w:val="hybridMultilevel"/>
    <w:tmpl w:val="462C532E"/>
    <w:lvl w:ilvl="0" w:tplc="4266A7EE">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66E3159"/>
    <w:multiLevelType w:val="multilevel"/>
    <w:tmpl w:val="131EDA4C"/>
    <w:lvl w:ilvl="0">
      <w:start w:val="1"/>
      <w:numFmt w:val="decimal"/>
      <w:lvlText w:val="%1-"/>
      <w:lvlJc w:val="left"/>
      <w:pPr>
        <w:tabs>
          <w:tab w:val="num" w:pos="720"/>
        </w:tabs>
        <w:ind w:left="720" w:right="720" w:hanging="360"/>
      </w:pPr>
      <w:rPr>
        <w:rFonts w:hint="cs"/>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7">
    <w:nsid w:val="1734620B"/>
    <w:multiLevelType w:val="hybridMultilevel"/>
    <w:tmpl w:val="27B4A51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8">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9">
    <w:nsid w:val="200D3CBE"/>
    <w:multiLevelType w:val="hybridMultilevel"/>
    <w:tmpl w:val="1DF8350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2733F8A"/>
    <w:multiLevelType w:val="hybridMultilevel"/>
    <w:tmpl w:val="9998C5E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2A433FC"/>
    <w:multiLevelType w:val="hybridMultilevel"/>
    <w:tmpl w:val="08201D24"/>
    <w:lvl w:ilvl="0" w:tplc="0401000F">
      <w:start w:val="1"/>
      <w:numFmt w:val="decimal"/>
      <w:lvlText w:val="%1."/>
      <w:lvlJc w:val="left"/>
      <w:pPr>
        <w:tabs>
          <w:tab w:val="num" w:pos="727"/>
        </w:tabs>
        <w:ind w:left="727" w:right="727" w:hanging="360"/>
      </w:pPr>
    </w:lvl>
    <w:lvl w:ilvl="1" w:tplc="04010019" w:tentative="1">
      <w:start w:val="1"/>
      <w:numFmt w:val="lowerLetter"/>
      <w:lvlText w:val="%2."/>
      <w:lvlJc w:val="left"/>
      <w:pPr>
        <w:tabs>
          <w:tab w:val="num" w:pos="1447"/>
        </w:tabs>
        <w:ind w:left="1447" w:right="1447" w:hanging="360"/>
      </w:pPr>
    </w:lvl>
    <w:lvl w:ilvl="2" w:tplc="0401001B" w:tentative="1">
      <w:start w:val="1"/>
      <w:numFmt w:val="lowerRoman"/>
      <w:lvlText w:val="%3."/>
      <w:lvlJc w:val="right"/>
      <w:pPr>
        <w:tabs>
          <w:tab w:val="num" w:pos="2167"/>
        </w:tabs>
        <w:ind w:left="2167" w:right="2167" w:hanging="180"/>
      </w:pPr>
    </w:lvl>
    <w:lvl w:ilvl="3" w:tplc="0401000F" w:tentative="1">
      <w:start w:val="1"/>
      <w:numFmt w:val="decimal"/>
      <w:lvlText w:val="%4."/>
      <w:lvlJc w:val="left"/>
      <w:pPr>
        <w:tabs>
          <w:tab w:val="num" w:pos="2887"/>
        </w:tabs>
        <w:ind w:left="2887" w:right="2887" w:hanging="360"/>
      </w:pPr>
    </w:lvl>
    <w:lvl w:ilvl="4" w:tplc="04010019" w:tentative="1">
      <w:start w:val="1"/>
      <w:numFmt w:val="lowerLetter"/>
      <w:lvlText w:val="%5."/>
      <w:lvlJc w:val="left"/>
      <w:pPr>
        <w:tabs>
          <w:tab w:val="num" w:pos="3607"/>
        </w:tabs>
        <w:ind w:left="3607" w:right="3607" w:hanging="360"/>
      </w:pPr>
    </w:lvl>
    <w:lvl w:ilvl="5" w:tplc="0401001B" w:tentative="1">
      <w:start w:val="1"/>
      <w:numFmt w:val="lowerRoman"/>
      <w:lvlText w:val="%6."/>
      <w:lvlJc w:val="right"/>
      <w:pPr>
        <w:tabs>
          <w:tab w:val="num" w:pos="4327"/>
        </w:tabs>
        <w:ind w:left="4327" w:right="4327" w:hanging="180"/>
      </w:pPr>
    </w:lvl>
    <w:lvl w:ilvl="6" w:tplc="0401000F" w:tentative="1">
      <w:start w:val="1"/>
      <w:numFmt w:val="decimal"/>
      <w:lvlText w:val="%7."/>
      <w:lvlJc w:val="left"/>
      <w:pPr>
        <w:tabs>
          <w:tab w:val="num" w:pos="5047"/>
        </w:tabs>
        <w:ind w:left="5047" w:right="5047" w:hanging="360"/>
      </w:pPr>
    </w:lvl>
    <w:lvl w:ilvl="7" w:tplc="04010019" w:tentative="1">
      <w:start w:val="1"/>
      <w:numFmt w:val="lowerLetter"/>
      <w:lvlText w:val="%8."/>
      <w:lvlJc w:val="left"/>
      <w:pPr>
        <w:tabs>
          <w:tab w:val="num" w:pos="5767"/>
        </w:tabs>
        <w:ind w:left="5767" w:right="5767" w:hanging="360"/>
      </w:pPr>
    </w:lvl>
    <w:lvl w:ilvl="8" w:tplc="0401001B" w:tentative="1">
      <w:start w:val="1"/>
      <w:numFmt w:val="lowerRoman"/>
      <w:lvlText w:val="%9."/>
      <w:lvlJc w:val="right"/>
      <w:pPr>
        <w:tabs>
          <w:tab w:val="num" w:pos="6487"/>
        </w:tabs>
        <w:ind w:left="6487" w:right="6487" w:hanging="180"/>
      </w:pPr>
    </w:lvl>
  </w:abstractNum>
  <w:abstractNum w:abstractNumId="12">
    <w:nsid w:val="24D361C6"/>
    <w:multiLevelType w:val="hybridMultilevel"/>
    <w:tmpl w:val="6008933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13">
    <w:nsid w:val="2C2A7A9E"/>
    <w:multiLevelType w:val="hybridMultilevel"/>
    <w:tmpl w:val="B75009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CDF14FA"/>
    <w:multiLevelType w:val="singleLevel"/>
    <w:tmpl w:val="5B2AECB4"/>
    <w:lvl w:ilvl="0">
      <w:start w:val="1"/>
      <w:numFmt w:val="decimal"/>
      <w:lvlText w:val="%1."/>
      <w:lvlJc w:val="left"/>
      <w:pPr>
        <w:tabs>
          <w:tab w:val="num" w:pos="1345"/>
        </w:tabs>
        <w:ind w:left="1345" w:right="1345" w:hanging="360"/>
      </w:pPr>
      <w:rPr>
        <w:rFonts w:ascii="Times New Roman" w:hAnsi="Times New Roman" w:hint="default"/>
        <w:b w:val="0"/>
        <w:i w:val="0"/>
        <w:sz w:val="20"/>
      </w:rPr>
    </w:lvl>
  </w:abstractNum>
  <w:abstractNum w:abstractNumId="15">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17">
    <w:nsid w:val="31FD761B"/>
    <w:multiLevelType w:val="hybridMultilevel"/>
    <w:tmpl w:val="35E4F9D0"/>
    <w:lvl w:ilvl="0" w:tplc="04010001">
      <w:start w:val="1"/>
      <w:numFmt w:val="bullet"/>
      <w:lvlText w:val=""/>
      <w:lvlJc w:val="left"/>
      <w:pPr>
        <w:tabs>
          <w:tab w:val="num" w:pos="1800"/>
        </w:tabs>
        <w:ind w:left="1800" w:right="814" w:hanging="360"/>
      </w:pPr>
      <w:rPr>
        <w:rFonts w:ascii="Symbol" w:hAnsi="Symbol" w:hint="default"/>
      </w:rPr>
    </w:lvl>
    <w:lvl w:ilvl="1" w:tplc="04010001">
      <w:start w:val="1"/>
      <w:numFmt w:val="bullet"/>
      <w:lvlText w:val=""/>
      <w:lvlJc w:val="left"/>
      <w:pPr>
        <w:tabs>
          <w:tab w:val="num" w:pos="2880"/>
        </w:tabs>
        <w:ind w:left="2880" w:right="1894" w:hanging="360"/>
      </w:pPr>
      <w:rPr>
        <w:rFonts w:ascii="Symbol" w:hAnsi="Symbol" w:hint="default"/>
      </w:rPr>
    </w:lvl>
    <w:lvl w:ilvl="2" w:tplc="92229AA0">
      <w:start w:val="8"/>
      <w:numFmt w:val="arabicAlpha"/>
      <w:lvlText w:val="%3."/>
      <w:lvlJc w:val="left"/>
      <w:pPr>
        <w:tabs>
          <w:tab w:val="num" w:pos="3780"/>
        </w:tabs>
        <w:ind w:left="3780" w:right="2176" w:hanging="360"/>
      </w:pPr>
      <w:rPr>
        <w:rFonts w:hint="cs"/>
      </w:rPr>
    </w:lvl>
    <w:lvl w:ilvl="3" w:tplc="518CFE04">
      <w:start w:val="1"/>
      <w:numFmt w:val="decimal"/>
      <w:lvlText w:val="%4."/>
      <w:lvlJc w:val="left"/>
      <w:pPr>
        <w:tabs>
          <w:tab w:val="num" w:pos="4320"/>
        </w:tabs>
        <w:ind w:left="4320" w:right="4320" w:hanging="360"/>
      </w:pPr>
      <w:rPr>
        <w:rFonts w:hint="cs"/>
      </w:rPr>
    </w:lvl>
    <w:lvl w:ilvl="4" w:tplc="04010019" w:tentative="1">
      <w:start w:val="1"/>
      <w:numFmt w:val="lowerLetter"/>
      <w:lvlText w:val="%5."/>
      <w:lvlJc w:val="left"/>
      <w:pPr>
        <w:tabs>
          <w:tab w:val="num" w:pos="5040"/>
        </w:tabs>
        <w:ind w:left="5040" w:right="3968" w:hanging="360"/>
      </w:pPr>
    </w:lvl>
    <w:lvl w:ilvl="5" w:tplc="0401001B" w:tentative="1">
      <w:start w:val="1"/>
      <w:numFmt w:val="lowerRoman"/>
      <w:lvlText w:val="%6."/>
      <w:lvlJc w:val="right"/>
      <w:pPr>
        <w:tabs>
          <w:tab w:val="num" w:pos="5760"/>
        </w:tabs>
        <w:ind w:left="5760" w:right="4688" w:hanging="180"/>
      </w:pPr>
    </w:lvl>
    <w:lvl w:ilvl="6" w:tplc="0401000F" w:tentative="1">
      <w:start w:val="1"/>
      <w:numFmt w:val="decimal"/>
      <w:lvlText w:val="%7."/>
      <w:lvlJc w:val="left"/>
      <w:pPr>
        <w:tabs>
          <w:tab w:val="num" w:pos="6480"/>
        </w:tabs>
        <w:ind w:left="6480" w:right="5408" w:hanging="360"/>
      </w:pPr>
    </w:lvl>
    <w:lvl w:ilvl="7" w:tplc="04010019" w:tentative="1">
      <w:start w:val="1"/>
      <w:numFmt w:val="lowerLetter"/>
      <w:lvlText w:val="%8."/>
      <w:lvlJc w:val="left"/>
      <w:pPr>
        <w:tabs>
          <w:tab w:val="num" w:pos="7200"/>
        </w:tabs>
        <w:ind w:left="7200" w:right="6128" w:hanging="360"/>
      </w:pPr>
    </w:lvl>
    <w:lvl w:ilvl="8" w:tplc="0401001B" w:tentative="1">
      <w:start w:val="1"/>
      <w:numFmt w:val="lowerRoman"/>
      <w:lvlText w:val="%9."/>
      <w:lvlJc w:val="right"/>
      <w:pPr>
        <w:tabs>
          <w:tab w:val="num" w:pos="7920"/>
        </w:tabs>
        <w:ind w:left="7920" w:right="6848" w:hanging="180"/>
      </w:pPr>
    </w:lvl>
  </w:abstractNum>
  <w:abstractNum w:abstractNumId="18">
    <w:nsid w:val="3C3330B2"/>
    <w:multiLevelType w:val="hybridMultilevel"/>
    <w:tmpl w:val="A9604048"/>
    <w:lvl w:ilvl="0" w:tplc="0409000F">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C6F2A86"/>
    <w:multiLevelType w:val="multilevel"/>
    <w:tmpl w:val="4A5E7DC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0">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21">
    <w:nsid w:val="42C07F74"/>
    <w:multiLevelType w:val="hybridMultilevel"/>
    <w:tmpl w:val="2C3C6B58"/>
    <w:lvl w:ilvl="0" w:tplc="033C672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3D76A8"/>
    <w:multiLevelType w:val="singleLevel"/>
    <w:tmpl w:val="BC883710"/>
    <w:lvl w:ilvl="0">
      <w:start w:val="1"/>
      <w:numFmt w:val="decimal"/>
      <w:lvlText w:val="%1."/>
      <w:lvlJc w:val="left"/>
      <w:pPr>
        <w:tabs>
          <w:tab w:val="num" w:pos="510"/>
        </w:tabs>
        <w:ind w:left="510" w:right="510" w:hanging="360"/>
      </w:pPr>
      <w:rPr>
        <w:rFonts w:hint="default"/>
        <w:sz w:val="24"/>
      </w:rPr>
    </w:lvl>
  </w:abstractNum>
  <w:abstractNum w:abstractNumId="23">
    <w:nsid w:val="45A75F33"/>
    <w:multiLevelType w:val="multilevel"/>
    <w:tmpl w:val="EDA0C4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nsid w:val="50B57B6B"/>
    <w:multiLevelType w:val="hybridMultilevel"/>
    <w:tmpl w:val="F2487104"/>
    <w:lvl w:ilvl="0" w:tplc="A9F82898">
      <w:start w:val="1"/>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D983395"/>
    <w:multiLevelType w:val="multilevel"/>
    <w:tmpl w:val="C94E41B8"/>
    <w:lvl w:ilvl="0">
      <w:start w:val="1"/>
      <w:numFmt w:val="decimal"/>
      <w:lvlText w:val="%1."/>
      <w:lvlJc w:val="left"/>
      <w:pPr>
        <w:tabs>
          <w:tab w:val="num" w:pos="720"/>
        </w:tabs>
        <w:ind w:left="720" w:right="360" w:hanging="360"/>
      </w:pPr>
    </w:lvl>
    <w:lvl w:ilvl="1">
      <w:start w:val="1"/>
      <w:numFmt w:val="decimal"/>
      <w:isLgl/>
      <w:lvlText w:val="%1.%2"/>
      <w:lvlJc w:val="left"/>
      <w:pPr>
        <w:tabs>
          <w:tab w:val="num" w:pos="735"/>
        </w:tabs>
        <w:ind w:left="735" w:right="735" w:hanging="375"/>
      </w:pPr>
      <w:rPr>
        <w:rFonts w:hint="cs"/>
      </w:rPr>
    </w:lvl>
    <w:lvl w:ilvl="2">
      <w:start w:val="1"/>
      <w:numFmt w:val="decimal"/>
      <w:isLgl/>
      <w:lvlText w:val="%1.%2.%3"/>
      <w:lvlJc w:val="left"/>
      <w:pPr>
        <w:tabs>
          <w:tab w:val="num" w:pos="1080"/>
        </w:tabs>
        <w:ind w:left="1080" w:right="1080" w:hanging="720"/>
      </w:pPr>
      <w:rPr>
        <w:rFonts w:hint="cs"/>
      </w:rPr>
    </w:lvl>
    <w:lvl w:ilvl="3">
      <w:start w:val="1"/>
      <w:numFmt w:val="decimal"/>
      <w:isLgl/>
      <w:lvlText w:val="%1.%2.%3.%4"/>
      <w:lvlJc w:val="left"/>
      <w:pPr>
        <w:tabs>
          <w:tab w:val="num" w:pos="1080"/>
        </w:tabs>
        <w:ind w:left="1080" w:right="1080" w:hanging="720"/>
      </w:pPr>
      <w:rPr>
        <w:rFonts w:hint="cs"/>
      </w:rPr>
    </w:lvl>
    <w:lvl w:ilvl="4">
      <w:start w:val="1"/>
      <w:numFmt w:val="decimal"/>
      <w:isLgl/>
      <w:lvlText w:val="%1.%2.%3.%4.%5"/>
      <w:lvlJc w:val="left"/>
      <w:pPr>
        <w:tabs>
          <w:tab w:val="num" w:pos="1440"/>
        </w:tabs>
        <w:ind w:left="1440" w:right="1440" w:hanging="1080"/>
      </w:pPr>
      <w:rPr>
        <w:rFonts w:hint="cs"/>
      </w:rPr>
    </w:lvl>
    <w:lvl w:ilvl="5">
      <w:start w:val="1"/>
      <w:numFmt w:val="decimal"/>
      <w:isLgl/>
      <w:lvlText w:val="%1.%2.%3.%4.%5.%6"/>
      <w:lvlJc w:val="left"/>
      <w:pPr>
        <w:tabs>
          <w:tab w:val="num" w:pos="1800"/>
        </w:tabs>
        <w:ind w:left="1800" w:right="1800"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160"/>
        </w:tabs>
        <w:ind w:left="2160" w:right="2160" w:hanging="1800"/>
      </w:pPr>
      <w:rPr>
        <w:rFonts w:hint="cs"/>
      </w:rPr>
    </w:lvl>
    <w:lvl w:ilvl="8">
      <w:start w:val="1"/>
      <w:numFmt w:val="decimal"/>
      <w:isLgl/>
      <w:lvlText w:val="%1.%2.%3.%4.%5.%6.%7.%8.%9"/>
      <w:lvlJc w:val="left"/>
      <w:pPr>
        <w:tabs>
          <w:tab w:val="num" w:pos="2160"/>
        </w:tabs>
        <w:ind w:left="2160" w:right="2160" w:hanging="1800"/>
      </w:pPr>
      <w:rPr>
        <w:rFonts w:hint="cs"/>
      </w:rPr>
    </w:lvl>
  </w:abstractNum>
  <w:abstractNum w:abstractNumId="29">
    <w:nsid w:val="6EBF6CFA"/>
    <w:multiLevelType w:val="hybridMultilevel"/>
    <w:tmpl w:val="F2C4D038"/>
    <w:lvl w:ilvl="0" w:tplc="FFFFFFFF">
      <w:start w:val="1"/>
      <w:numFmt w:val="chosung"/>
      <w:lvlText w:val=""/>
      <w:legacy w:legacy="1" w:legacySpace="0" w:legacyIndent="283"/>
      <w:lvlJc w:val="center"/>
      <w:pPr>
        <w:ind w:left="600" w:right="600" w:hanging="283"/>
      </w:pPr>
      <w:rPr>
        <w:rFonts w:ascii="Symbol" w:hAnsi="Symbol" w:hint="default"/>
      </w:rPr>
    </w:lvl>
    <w:lvl w:ilvl="1" w:tplc="04010019" w:tentative="1">
      <w:start w:val="1"/>
      <w:numFmt w:val="lowerLetter"/>
      <w:lvlText w:val="%2."/>
      <w:lvlJc w:val="left"/>
      <w:pPr>
        <w:tabs>
          <w:tab w:val="num" w:pos="1474"/>
        </w:tabs>
        <w:ind w:left="1474" w:right="1474" w:hanging="360"/>
      </w:pPr>
    </w:lvl>
    <w:lvl w:ilvl="2" w:tplc="0401001B" w:tentative="1">
      <w:start w:val="1"/>
      <w:numFmt w:val="lowerRoman"/>
      <w:lvlText w:val="%3."/>
      <w:lvlJc w:val="right"/>
      <w:pPr>
        <w:tabs>
          <w:tab w:val="num" w:pos="2194"/>
        </w:tabs>
        <w:ind w:left="2194" w:right="2194" w:hanging="180"/>
      </w:pPr>
    </w:lvl>
    <w:lvl w:ilvl="3" w:tplc="0401000F" w:tentative="1">
      <w:start w:val="1"/>
      <w:numFmt w:val="decimal"/>
      <w:lvlText w:val="%4."/>
      <w:lvlJc w:val="left"/>
      <w:pPr>
        <w:tabs>
          <w:tab w:val="num" w:pos="2914"/>
        </w:tabs>
        <w:ind w:left="2914" w:right="2914" w:hanging="360"/>
      </w:pPr>
    </w:lvl>
    <w:lvl w:ilvl="4" w:tplc="04010019" w:tentative="1">
      <w:start w:val="1"/>
      <w:numFmt w:val="lowerLetter"/>
      <w:lvlText w:val="%5."/>
      <w:lvlJc w:val="left"/>
      <w:pPr>
        <w:tabs>
          <w:tab w:val="num" w:pos="3634"/>
        </w:tabs>
        <w:ind w:left="3634" w:right="3634" w:hanging="360"/>
      </w:pPr>
    </w:lvl>
    <w:lvl w:ilvl="5" w:tplc="0401001B" w:tentative="1">
      <w:start w:val="1"/>
      <w:numFmt w:val="lowerRoman"/>
      <w:lvlText w:val="%6."/>
      <w:lvlJc w:val="right"/>
      <w:pPr>
        <w:tabs>
          <w:tab w:val="num" w:pos="4354"/>
        </w:tabs>
        <w:ind w:left="4354" w:right="4354" w:hanging="180"/>
      </w:pPr>
    </w:lvl>
    <w:lvl w:ilvl="6" w:tplc="0401000F" w:tentative="1">
      <w:start w:val="1"/>
      <w:numFmt w:val="decimal"/>
      <w:lvlText w:val="%7."/>
      <w:lvlJc w:val="left"/>
      <w:pPr>
        <w:tabs>
          <w:tab w:val="num" w:pos="5074"/>
        </w:tabs>
        <w:ind w:left="5074" w:right="5074" w:hanging="360"/>
      </w:pPr>
    </w:lvl>
    <w:lvl w:ilvl="7" w:tplc="04010019" w:tentative="1">
      <w:start w:val="1"/>
      <w:numFmt w:val="lowerLetter"/>
      <w:lvlText w:val="%8."/>
      <w:lvlJc w:val="left"/>
      <w:pPr>
        <w:tabs>
          <w:tab w:val="num" w:pos="5794"/>
        </w:tabs>
        <w:ind w:left="5794" w:right="5794" w:hanging="360"/>
      </w:pPr>
    </w:lvl>
    <w:lvl w:ilvl="8" w:tplc="0401001B" w:tentative="1">
      <w:start w:val="1"/>
      <w:numFmt w:val="lowerRoman"/>
      <w:lvlText w:val="%9."/>
      <w:lvlJc w:val="right"/>
      <w:pPr>
        <w:tabs>
          <w:tab w:val="num" w:pos="6514"/>
        </w:tabs>
        <w:ind w:left="6514" w:right="6514" w:hanging="180"/>
      </w:pPr>
    </w:lvl>
  </w:abstractNum>
  <w:abstractNum w:abstractNumId="30">
    <w:nsid w:val="713D77FC"/>
    <w:multiLevelType w:val="hybridMultilevel"/>
    <w:tmpl w:val="C216660C"/>
    <w:lvl w:ilvl="0" w:tplc="0401000F">
      <w:start w:val="1"/>
      <w:numFmt w:val="decimal"/>
      <w:lvlText w:val="%1."/>
      <w:lvlJc w:val="left"/>
      <w:pPr>
        <w:tabs>
          <w:tab w:val="num" w:pos="720"/>
        </w:tabs>
        <w:ind w:left="720" w:right="720" w:hanging="360"/>
      </w:pPr>
    </w:lvl>
    <w:lvl w:ilvl="1" w:tplc="6BA62470">
      <w:start w:val="1"/>
      <w:numFmt w:val="arabicAlpha"/>
      <w:lvlText w:val="%2."/>
      <w:lvlJc w:val="left"/>
      <w:pPr>
        <w:tabs>
          <w:tab w:val="num" w:pos="1800"/>
        </w:tabs>
        <w:ind w:left="1800" w:right="1800" w:hanging="360"/>
      </w:pPr>
      <w:rPr>
        <w:rFonts w:hint="cs"/>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1">
    <w:nsid w:val="72155B0F"/>
    <w:multiLevelType w:val="hybridMultilevel"/>
    <w:tmpl w:val="558C365A"/>
    <w:lvl w:ilvl="0" w:tplc="0401000F">
      <w:start w:val="1"/>
      <w:numFmt w:val="decimal"/>
      <w:lvlText w:val="%1."/>
      <w:lvlJc w:val="left"/>
      <w:pPr>
        <w:tabs>
          <w:tab w:val="num" w:pos="1171"/>
        </w:tabs>
        <w:ind w:left="1171" w:right="1171" w:hanging="360"/>
      </w:pPr>
    </w:lvl>
    <w:lvl w:ilvl="1" w:tplc="04010019" w:tentative="1">
      <w:start w:val="1"/>
      <w:numFmt w:val="lowerLetter"/>
      <w:lvlText w:val="%2."/>
      <w:lvlJc w:val="left"/>
      <w:pPr>
        <w:tabs>
          <w:tab w:val="num" w:pos="1891"/>
        </w:tabs>
        <w:ind w:left="1891" w:right="1891" w:hanging="360"/>
      </w:pPr>
    </w:lvl>
    <w:lvl w:ilvl="2" w:tplc="0401001B" w:tentative="1">
      <w:start w:val="1"/>
      <w:numFmt w:val="lowerRoman"/>
      <w:lvlText w:val="%3."/>
      <w:lvlJc w:val="right"/>
      <w:pPr>
        <w:tabs>
          <w:tab w:val="num" w:pos="2611"/>
        </w:tabs>
        <w:ind w:left="2611" w:right="2611" w:hanging="180"/>
      </w:pPr>
    </w:lvl>
    <w:lvl w:ilvl="3" w:tplc="0401000F" w:tentative="1">
      <w:start w:val="1"/>
      <w:numFmt w:val="decimal"/>
      <w:lvlText w:val="%4."/>
      <w:lvlJc w:val="left"/>
      <w:pPr>
        <w:tabs>
          <w:tab w:val="num" w:pos="3331"/>
        </w:tabs>
        <w:ind w:left="3331" w:right="3331" w:hanging="360"/>
      </w:pPr>
    </w:lvl>
    <w:lvl w:ilvl="4" w:tplc="04010019" w:tentative="1">
      <w:start w:val="1"/>
      <w:numFmt w:val="lowerLetter"/>
      <w:lvlText w:val="%5."/>
      <w:lvlJc w:val="left"/>
      <w:pPr>
        <w:tabs>
          <w:tab w:val="num" w:pos="4051"/>
        </w:tabs>
        <w:ind w:left="4051" w:right="4051" w:hanging="360"/>
      </w:pPr>
    </w:lvl>
    <w:lvl w:ilvl="5" w:tplc="0401001B" w:tentative="1">
      <w:start w:val="1"/>
      <w:numFmt w:val="lowerRoman"/>
      <w:lvlText w:val="%6."/>
      <w:lvlJc w:val="right"/>
      <w:pPr>
        <w:tabs>
          <w:tab w:val="num" w:pos="4771"/>
        </w:tabs>
        <w:ind w:left="4771" w:right="4771" w:hanging="180"/>
      </w:pPr>
    </w:lvl>
    <w:lvl w:ilvl="6" w:tplc="0401000F" w:tentative="1">
      <w:start w:val="1"/>
      <w:numFmt w:val="decimal"/>
      <w:lvlText w:val="%7."/>
      <w:lvlJc w:val="left"/>
      <w:pPr>
        <w:tabs>
          <w:tab w:val="num" w:pos="5491"/>
        </w:tabs>
        <w:ind w:left="5491" w:right="5491" w:hanging="360"/>
      </w:pPr>
    </w:lvl>
    <w:lvl w:ilvl="7" w:tplc="04010019" w:tentative="1">
      <w:start w:val="1"/>
      <w:numFmt w:val="lowerLetter"/>
      <w:lvlText w:val="%8."/>
      <w:lvlJc w:val="left"/>
      <w:pPr>
        <w:tabs>
          <w:tab w:val="num" w:pos="6211"/>
        </w:tabs>
        <w:ind w:left="6211" w:right="6211" w:hanging="360"/>
      </w:pPr>
    </w:lvl>
    <w:lvl w:ilvl="8" w:tplc="0401001B" w:tentative="1">
      <w:start w:val="1"/>
      <w:numFmt w:val="lowerRoman"/>
      <w:lvlText w:val="%9."/>
      <w:lvlJc w:val="right"/>
      <w:pPr>
        <w:tabs>
          <w:tab w:val="num" w:pos="6931"/>
        </w:tabs>
        <w:ind w:left="6931" w:right="6931" w:hanging="180"/>
      </w:pPr>
    </w:lvl>
  </w:abstractNum>
  <w:abstractNum w:abstractNumId="32">
    <w:nsid w:val="7369599B"/>
    <w:multiLevelType w:val="hybridMultilevel"/>
    <w:tmpl w:val="9E861D5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3E55690"/>
    <w:multiLevelType w:val="hybridMultilevel"/>
    <w:tmpl w:val="1D22147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CBA30B3"/>
    <w:multiLevelType w:val="singleLevel"/>
    <w:tmpl w:val="03341F28"/>
    <w:lvl w:ilvl="0">
      <w:start w:val="1"/>
      <w:numFmt w:val="decimal"/>
      <w:lvlText w:val="%1."/>
      <w:legacy w:legacy="1" w:legacySpace="0" w:legacyIndent="360"/>
      <w:lvlJc w:val="center"/>
      <w:pPr>
        <w:ind w:left="75" w:right="75" w:hanging="360"/>
      </w:pPr>
    </w:lvl>
  </w:abstractNum>
  <w:abstractNum w:abstractNumId="35">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abstractNum w:abstractNumId="36">
    <w:nsid w:val="7F2218C4"/>
    <w:multiLevelType w:val="hybridMultilevel"/>
    <w:tmpl w:val="A91C4AB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4"/>
  </w:num>
  <w:num w:numId="3">
    <w:abstractNumId w:val="8"/>
  </w:num>
  <w:num w:numId="4">
    <w:abstractNumId w:val="28"/>
  </w:num>
  <w:num w:numId="5">
    <w:abstractNumId w:val="25"/>
  </w:num>
  <w:num w:numId="6">
    <w:abstractNumId w:val="4"/>
  </w:num>
  <w:num w:numId="7">
    <w:abstractNumId w:val="17"/>
  </w:num>
  <w:num w:numId="8">
    <w:abstractNumId w:val="34"/>
  </w:num>
  <w:num w:numId="9">
    <w:abstractNumId w:val="34"/>
    <w:lvlOverride w:ilvl="0">
      <w:lvl w:ilvl="0">
        <w:start w:val="1"/>
        <w:numFmt w:val="decimal"/>
        <w:lvlText w:val="%1."/>
        <w:legacy w:legacy="1" w:legacySpace="0" w:legacyIndent="360"/>
        <w:lvlJc w:val="center"/>
        <w:pPr>
          <w:ind w:left="75" w:right="75" w:hanging="360"/>
        </w:pPr>
      </w:lvl>
    </w:lvlOverride>
  </w:num>
  <w:num w:numId="10">
    <w:abstractNumId w:val="16"/>
  </w:num>
  <w:num w:numId="11">
    <w:abstractNumId w:val="29"/>
  </w:num>
  <w:num w:numId="12">
    <w:abstractNumId w:val="30"/>
  </w:num>
  <w:num w:numId="13">
    <w:abstractNumId w:val="3"/>
  </w:num>
  <w:num w:numId="14">
    <w:abstractNumId w:val="11"/>
  </w:num>
  <w:num w:numId="15">
    <w:abstractNumId w:val="21"/>
  </w:num>
  <w:num w:numId="16">
    <w:abstractNumId w:val="22"/>
  </w:num>
  <w:num w:numId="17">
    <w:abstractNumId w:val="19"/>
  </w:num>
  <w:num w:numId="18">
    <w:abstractNumId w:val="20"/>
  </w:num>
  <w:num w:numId="19">
    <w:abstractNumId w:val="27"/>
  </w:num>
  <w:num w:numId="20">
    <w:abstractNumId w:val="18"/>
  </w:num>
  <w:num w:numId="21">
    <w:abstractNumId w:val="5"/>
  </w:num>
  <w:num w:numId="22">
    <w:abstractNumId w:val="6"/>
  </w:num>
  <w:num w:numId="23">
    <w:abstractNumId w:val="24"/>
  </w:num>
  <w:num w:numId="24">
    <w:abstractNumId w:val="12"/>
  </w:num>
  <w:num w:numId="25">
    <w:abstractNumId w:val="7"/>
  </w:num>
  <w:num w:numId="26">
    <w:abstractNumId w:val="35"/>
  </w:num>
  <w:num w:numId="27">
    <w:abstractNumId w:val="31"/>
  </w:num>
  <w:num w:numId="28">
    <w:abstractNumId w:val="26"/>
  </w:num>
  <w:num w:numId="29">
    <w:abstractNumId w:val="15"/>
  </w:num>
  <w:num w:numId="30">
    <w:abstractNumId w:val="2"/>
  </w:num>
  <w:num w:numId="31">
    <w:abstractNumId w:val="23"/>
  </w:num>
  <w:num w:numId="32">
    <w:abstractNumId w:val="36"/>
  </w:num>
  <w:num w:numId="33">
    <w:abstractNumId w:val="1"/>
  </w:num>
  <w:num w:numId="34">
    <w:abstractNumId w:val="32"/>
  </w:num>
  <w:num w:numId="35">
    <w:abstractNumId w:val="9"/>
  </w:num>
  <w:num w:numId="36">
    <w:abstractNumId w:val="10"/>
  </w:num>
  <w:num w:numId="37">
    <w:abstractNumId w:val="33"/>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604C0C"/>
    <w:rsid w:val="000012AA"/>
    <w:rsid w:val="00002E7F"/>
    <w:rsid w:val="00006D0F"/>
    <w:rsid w:val="0000756E"/>
    <w:rsid w:val="000116EF"/>
    <w:rsid w:val="000157C6"/>
    <w:rsid w:val="0002098B"/>
    <w:rsid w:val="000210C3"/>
    <w:rsid w:val="00023DFF"/>
    <w:rsid w:val="00030DDA"/>
    <w:rsid w:val="000326C5"/>
    <w:rsid w:val="000327A8"/>
    <w:rsid w:val="000358D6"/>
    <w:rsid w:val="000401CB"/>
    <w:rsid w:val="000455AD"/>
    <w:rsid w:val="00051646"/>
    <w:rsid w:val="00052B75"/>
    <w:rsid w:val="00055C63"/>
    <w:rsid w:val="0006093C"/>
    <w:rsid w:val="000630F6"/>
    <w:rsid w:val="000636C5"/>
    <w:rsid w:val="000719AE"/>
    <w:rsid w:val="0007229E"/>
    <w:rsid w:val="0007345D"/>
    <w:rsid w:val="000847F0"/>
    <w:rsid w:val="00085830"/>
    <w:rsid w:val="00093316"/>
    <w:rsid w:val="0009332B"/>
    <w:rsid w:val="00093CB3"/>
    <w:rsid w:val="0009656A"/>
    <w:rsid w:val="000A4930"/>
    <w:rsid w:val="000A4A30"/>
    <w:rsid w:val="000B2AEA"/>
    <w:rsid w:val="000B35E7"/>
    <w:rsid w:val="000B66CE"/>
    <w:rsid w:val="000C3065"/>
    <w:rsid w:val="000C4264"/>
    <w:rsid w:val="000C7B3E"/>
    <w:rsid w:val="000E6215"/>
    <w:rsid w:val="000F3055"/>
    <w:rsid w:val="000F4B00"/>
    <w:rsid w:val="00102F55"/>
    <w:rsid w:val="00103E5E"/>
    <w:rsid w:val="00106B3F"/>
    <w:rsid w:val="00106F4E"/>
    <w:rsid w:val="00122750"/>
    <w:rsid w:val="00123424"/>
    <w:rsid w:val="00127240"/>
    <w:rsid w:val="001453A1"/>
    <w:rsid w:val="00146772"/>
    <w:rsid w:val="001525DF"/>
    <w:rsid w:val="00154E57"/>
    <w:rsid w:val="00155398"/>
    <w:rsid w:val="00167F49"/>
    <w:rsid w:val="00170B0B"/>
    <w:rsid w:val="00171C2E"/>
    <w:rsid w:val="00173F2C"/>
    <w:rsid w:val="001854D8"/>
    <w:rsid w:val="001870D2"/>
    <w:rsid w:val="00193537"/>
    <w:rsid w:val="001A2823"/>
    <w:rsid w:val="001A3D50"/>
    <w:rsid w:val="001A6468"/>
    <w:rsid w:val="001B3C61"/>
    <w:rsid w:val="001B47F8"/>
    <w:rsid w:val="001B7777"/>
    <w:rsid w:val="001C0D89"/>
    <w:rsid w:val="001C720E"/>
    <w:rsid w:val="001E0EA4"/>
    <w:rsid w:val="001E45BD"/>
    <w:rsid w:val="001F7D25"/>
    <w:rsid w:val="00207CA4"/>
    <w:rsid w:val="00212B78"/>
    <w:rsid w:val="002134B7"/>
    <w:rsid w:val="00214082"/>
    <w:rsid w:val="0022096D"/>
    <w:rsid w:val="00220DC1"/>
    <w:rsid w:val="002220D7"/>
    <w:rsid w:val="0022264A"/>
    <w:rsid w:val="00225FA9"/>
    <w:rsid w:val="00234E16"/>
    <w:rsid w:val="00237CC3"/>
    <w:rsid w:val="00240EAA"/>
    <w:rsid w:val="00241BED"/>
    <w:rsid w:val="0025463C"/>
    <w:rsid w:val="00264F34"/>
    <w:rsid w:val="00265E11"/>
    <w:rsid w:val="00282C6B"/>
    <w:rsid w:val="0028376F"/>
    <w:rsid w:val="002917F8"/>
    <w:rsid w:val="002953FB"/>
    <w:rsid w:val="002A4E93"/>
    <w:rsid w:val="002B675C"/>
    <w:rsid w:val="002B7A1C"/>
    <w:rsid w:val="002D5FF6"/>
    <w:rsid w:val="002E5029"/>
    <w:rsid w:val="002F6CD4"/>
    <w:rsid w:val="00300FA4"/>
    <w:rsid w:val="00302E89"/>
    <w:rsid w:val="00304E74"/>
    <w:rsid w:val="00322234"/>
    <w:rsid w:val="003323B9"/>
    <w:rsid w:val="0033558E"/>
    <w:rsid w:val="00335619"/>
    <w:rsid w:val="00343ABE"/>
    <w:rsid w:val="00347B34"/>
    <w:rsid w:val="00350960"/>
    <w:rsid w:val="003573F8"/>
    <w:rsid w:val="003661A5"/>
    <w:rsid w:val="003734B8"/>
    <w:rsid w:val="0037403C"/>
    <w:rsid w:val="003810D3"/>
    <w:rsid w:val="00382061"/>
    <w:rsid w:val="003841C0"/>
    <w:rsid w:val="00390B9C"/>
    <w:rsid w:val="00395195"/>
    <w:rsid w:val="00397C80"/>
    <w:rsid w:val="003A3526"/>
    <w:rsid w:val="003A769D"/>
    <w:rsid w:val="003B2FC1"/>
    <w:rsid w:val="003C0474"/>
    <w:rsid w:val="003C118A"/>
    <w:rsid w:val="003C5220"/>
    <w:rsid w:val="003D3101"/>
    <w:rsid w:val="003D39F4"/>
    <w:rsid w:val="003D4186"/>
    <w:rsid w:val="003D6538"/>
    <w:rsid w:val="003E0937"/>
    <w:rsid w:val="003E31F3"/>
    <w:rsid w:val="003E3E52"/>
    <w:rsid w:val="003F2727"/>
    <w:rsid w:val="003F3727"/>
    <w:rsid w:val="003F53F0"/>
    <w:rsid w:val="003F737F"/>
    <w:rsid w:val="0040102A"/>
    <w:rsid w:val="00401205"/>
    <w:rsid w:val="00401CF1"/>
    <w:rsid w:val="0040502A"/>
    <w:rsid w:val="00413BBF"/>
    <w:rsid w:val="0042392B"/>
    <w:rsid w:val="00450D57"/>
    <w:rsid w:val="00455CA3"/>
    <w:rsid w:val="004573BE"/>
    <w:rsid w:val="004608B2"/>
    <w:rsid w:val="00470240"/>
    <w:rsid w:val="00475567"/>
    <w:rsid w:val="00475FCB"/>
    <w:rsid w:val="00476F7C"/>
    <w:rsid w:val="00480671"/>
    <w:rsid w:val="004866A7"/>
    <w:rsid w:val="00486FDE"/>
    <w:rsid w:val="00487655"/>
    <w:rsid w:val="004933A4"/>
    <w:rsid w:val="004A653F"/>
    <w:rsid w:val="004B01E8"/>
    <w:rsid w:val="004B1646"/>
    <w:rsid w:val="004B1AAB"/>
    <w:rsid w:val="004C2A1D"/>
    <w:rsid w:val="004E3AF6"/>
    <w:rsid w:val="004F3191"/>
    <w:rsid w:val="004F39FE"/>
    <w:rsid w:val="00500612"/>
    <w:rsid w:val="0051304E"/>
    <w:rsid w:val="00515164"/>
    <w:rsid w:val="00525DC5"/>
    <w:rsid w:val="00526E5B"/>
    <w:rsid w:val="00533240"/>
    <w:rsid w:val="00543D43"/>
    <w:rsid w:val="0054630A"/>
    <w:rsid w:val="005477BC"/>
    <w:rsid w:val="0055264F"/>
    <w:rsid w:val="00573DB5"/>
    <w:rsid w:val="00574608"/>
    <w:rsid w:val="00576CCE"/>
    <w:rsid w:val="005770AA"/>
    <w:rsid w:val="0058299F"/>
    <w:rsid w:val="005A450A"/>
    <w:rsid w:val="005A462E"/>
    <w:rsid w:val="005B28F8"/>
    <w:rsid w:val="005B713A"/>
    <w:rsid w:val="005C0E7D"/>
    <w:rsid w:val="005C0F26"/>
    <w:rsid w:val="005C1B28"/>
    <w:rsid w:val="005C23C3"/>
    <w:rsid w:val="005C5009"/>
    <w:rsid w:val="005C548E"/>
    <w:rsid w:val="005C6243"/>
    <w:rsid w:val="005F151B"/>
    <w:rsid w:val="005F4739"/>
    <w:rsid w:val="00604C0C"/>
    <w:rsid w:val="00604E82"/>
    <w:rsid w:val="00607BE2"/>
    <w:rsid w:val="00614D99"/>
    <w:rsid w:val="00615818"/>
    <w:rsid w:val="00616571"/>
    <w:rsid w:val="0061716C"/>
    <w:rsid w:val="00621A54"/>
    <w:rsid w:val="00623719"/>
    <w:rsid w:val="006240F7"/>
    <w:rsid w:val="006320AA"/>
    <w:rsid w:val="006331AE"/>
    <w:rsid w:val="00634992"/>
    <w:rsid w:val="00643095"/>
    <w:rsid w:val="006512C0"/>
    <w:rsid w:val="00655804"/>
    <w:rsid w:val="00660612"/>
    <w:rsid w:val="00664C34"/>
    <w:rsid w:val="00677C09"/>
    <w:rsid w:val="006857EC"/>
    <w:rsid w:val="00696699"/>
    <w:rsid w:val="006A0A74"/>
    <w:rsid w:val="006A1877"/>
    <w:rsid w:val="006A21C3"/>
    <w:rsid w:val="006A369D"/>
    <w:rsid w:val="006A453D"/>
    <w:rsid w:val="006A54D8"/>
    <w:rsid w:val="006A6CAA"/>
    <w:rsid w:val="006A6D12"/>
    <w:rsid w:val="006A7FBB"/>
    <w:rsid w:val="006B00EF"/>
    <w:rsid w:val="006C1F63"/>
    <w:rsid w:val="006C3B9C"/>
    <w:rsid w:val="006D2F2F"/>
    <w:rsid w:val="006D6478"/>
    <w:rsid w:val="006D753B"/>
    <w:rsid w:val="006E033E"/>
    <w:rsid w:val="006E1648"/>
    <w:rsid w:val="006E40D1"/>
    <w:rsid w:val="006F0D7C"/>
    <w:rsid w:val="006F0E0C"/>
    <w:rsid w:val="006F25AD"/>
    <w:rsid w:val="007009E5"/>
    <w:rsid w:val="00701774"/>
    <w:rsid w:val="007042B4"/>
    <w:rsid w:val="00704826"/>
    <w:rsid w:val="007214E0"/>
    <w:rsid w:val="00737EEE"/>
    <w:rsid w:val="007455B5"/>
    <w:rsid w:val="00750E6B"/>
    <w:rsid w:val="0075731C"/>
    <w:rsid w:val="007636EF"/>
    <w:rsid w:val="007648FC"/>
    <w:rsid w:val="00770A7F"/>
    <w:rsid w:val="00773CC5"/>
    <w:rsid w:val="00777526"/>
    <w:rsid w:val="00783D04"/>
    <w:rsid w:val="00785B21"/>
    <w:rsid w:val="00786D10"/>
    <w:rsid w:val="007948D0"/>
    <w:rsid w:val="00795467"/>
    <w:rsid w:val="007A00E5"/>
    <w:rsid w:val="007B0DA3"/>
    <w:rsid w:val="007B7886"/>
    <w:rsid w:val="007B7EB8"/>
    <w:rsid w:val="007C0AA6"/>
    <w:rsid w:val="007C3C50"/>
    <w:rsid w:val="007C4066"/>
    <w:rsid w:val="007C52C8"/>
    <w:rsid w:val="007D2236"/>
    <w:rsid w:val="007D3749"/>
    <w:rsid w:val="007D3781"/>
    <w:rsid w:val="007D46F9"/>
    <w:rsid w:val="007D4E8A"/>
    <w:rsid w:val="007E7E2B"/>
    <w:rsid w:val="007F3E24"/>
    <w:rsid w:val="007F5290"/>
    <w:rsid w:val="00803095"/>
    <w:rsid w:val="00804385"/>
    <w:rsid w:val="00805A49"/>
    <w:rsid w:val="0080636C"/>
    <w:rsid w:val="00806F49"/>
    <w:rsid w:val="00807B7B"/>
    <w:rsid w:val="00821590"/>
    <w:rsid w:val="00826455"/>
    <w:rsid w:val="008264E8"/>
    <w:rsid w:val="00834BF2"/>
    <w:rsid w:val="00836A90"/>
    <w:rsid w:val="00840D53"/>
    <w:rsid w:val="00843040"/>
    <w:rsid w:val="00843DFE"/>
    <w:rsid w:val="0085105A"/>
    <w:rsid w:val="008549AE"/>
    <w:rsid w:val="00856F10"/>
    <w:rsid w:val="00862259"/>
    <w:rsid w:val="0086373E"/>
    <w:rsid w:val="0086662B"/>
    <w:rsid w:val="00872EE1"/>
    <w:rsid w:val="0087368B"/>
    <w:rsid w:val="00886888"/>
    <w:rsid w:val="00887A59"/>
    <w:rsid w:val="00893D4E"/>
    <w:rsid w:val="0089404F"/>
    <w:rsid w:val="008B2886"/>
    <w:rsid w:val="008B2B2B"/>
    <w:rsid w:val="008B677F"/>
    <w:rsid w:val="008C1309"/>
    <w:rsid w:val="008C2FD9"/>
    <w:rsid w:val="008D12AE"/>
    <w:rsid w:val="008D1B9E"/>
    <w:rsid w:val="00900695"/>
    <w:rsid w:val="00902C9C"/>
    <w:rsid w:val="00912D36"/>
    <w:rsid w:val="00912D63"/>
    <w:rsid w:val="00916E53"/>
    <w:rsid w:val="00927581"/>
    <w:rsid w:val="00933818"/>
    <w:rsid w:val="00933D57"/>
    <w:rsid w:val="00936643"/>
    <w:rsid w:val="00946DD5"/>
    <w:rsid w:val="009537BD"/>
    <w:rsid w:val="00955B55"/>
    <w:rsid w:val="00956C5E"/>
    <w:rsid w:val="00964602"/>
    <w:rsid w:val="009703E0"/>
    <w:rsid w:val="00975918"/>
    <w:rsid w:val="00992D90"/>
    <w:rsid w:val="009944FF"/>
    <w:rsid w:val="00995F16"/>
    <w:rsid w:val="009A039B"/>
    <w:rsid w:val="009A11FE"/>
    <w:rsid w:val="009A2463"/>
    <w:rsid w:val="009A2BDF"/>
    <w:rsid w:val="009A3DCF"/>
    <w:rsid w:val="009A57FB"/>
    <w:rsid w:val="009B623B"/>
    <w:rsid w:val="009D2245"/>
    <w:rsid w:val="009D3873"/>
    <w:rsid w:val="009F17CA"/>
    <w:rsid w:val="009F7BBC"/>
    <w:rsid w:val="00A04B99"/>
    <w:rsid w:val="00A12627"/>
    <w:rsid w:val="00A15A3B"/>
    <w:rsid w:val="00A2033C"/>
    <w:rsid w:val="00A2179A"/>
    <w:rsid w:val="00A25E3E"/>
    <w:rsid w:val="00A26D16"/>
    <w:rsid w:val="00A27DE9"/>
    <w:rsid w:val="00A34224"/>
    <w:rsid w:val="00A37254"/>
    <w:rsid w:val="00A42F5D"/>
    <w:rsid w:val="00A60E97"/>
    <w:rsid w:val="00A66D2E"/>
    <w:rsid w:val="00A769A4"/>
    <w:rsid w:val="00A808A3"/>
    <w:rsid w:val="00A8404A"/>
    <w:rsid w:val="00A84A38"/>
    <w:rsid w:val="00A925D1"/>
    <w:rsid w:val="00A9318E"/>
    <w:rsid w:val="00AA6CF2"/>
    <w:rsid w:val="00AB0B5F"/>
    <w:rsid w:val="00AB6F33"/>
    <w:rsid w:val="00AB6F3A"/>
    <w:rsid w:val="00AB742A"/>
    <w:rsid w:val="00AB7BFA"/>
    <w:rsid w:val="00AC4E9E"/>
    <w:rsid w:val="00AD379C"/>
    <w:rsid w:val="00AE2675"/>
    <w:rsid w:val="00AF14E2"/>
    <w:rsid w:val="00B04631"/>
    <w:rsid w:val="00B11281"/>
    <w:rsid w:val="00B12979"/>
    <w:rsid w:val="00B140E3"/>
    <w:rsid w:val="00B17C74"/>
    <w:rsid w:val="00B30439"/>
    <w:rsid w:val="00B366C0"/>
    <w:rsid w:val="00B366D6"/>
    <w:rsid w:val="00B415C3"/>
    <w:rsid w:val="00B513D3"/>
    <w:rsid w:val="00B5645D"/>
    <w:rsid w:val="00B65120"/>
    <w:rsid w:val="00B67E24"/>
    <w:rsid w:val="00B8430C"/>
    <w:rsid w:val="00B877B9"/>
    <w:rsid w:val="00B90216"/>
    <w:rsid w:val="00B91267"/>
    <w:rsid w:val="00BA0A25"/>
    <w:rsid w:val="00BA674B"/>
    <w:rsid w:val="00BB40DF"/>
    <w:rsid w:val="00BB56CE"/>
    <w:rsid w:val="00BC170B"/>
    <w:rsid w:val="00BC2FA9"/>
    <w:rsid w:val="00BC725D"/>
    <w:rsid w:val="00BD24CB"/>
    <w:rsid w:val="00BD5272"/>
    <w:rsid w:val="00BE1E9B"/>
    <w:rsid w:val="00BE4E07"/>
    <w:rsid w:val="00BE4EC0"/>
    <w:rsid w:val="00C05009"/>
    <w:rsid w:val="00C16D4A"/>
    <w:rsid w:val="00C30412"/>
    <w:rsid w:val="00C32251"/>
    <w:rsid w:val="00C362F0"/>
    <w:rsid w:val="00C41271"/>
    <w:rsid w:val="00C42693"/>
    <w:rsid w:val="00C437E7"/>
    <w:rsid w:val="00C47130"/>
    <w:rsid w:val="00C637F5"/>
    <w:rsid w:val="00C63C45"/>
    <w:rsid w:val="00C724D8"/>
    <w:rsid w:val="00C725ED"/>
    <w:rsid w:val="00C74371"/>
    <w:rsid w:val="00C76908"/>
    <w:rsid w:val="00C8473B"/>
    <w:rsid w:val="00C919D8"/>
    <w:rsid w:val="00CC10BD"/>
    <w:rsid w:val="00CC330F"/>
    <w:rsid w:val="00CC4393"/>
    <w:rsid w:val="00CD1683"/>
    <w:rsid w:val="00CD2FD0"/>
    <w:rsid w:val="00CE0A72"/>
    <w:rsid w:val="00CF25FF"/>
    <w:rsid w:val="00CF446C"/>
    <w:rsid w:val="00D04ECD"/>
    <w:rsid w:val="00D0532B"/>
    <w:rsid w:val="00D1513B"/>
    <w:rsid w:val="00D17351"/>
    <w:rsid w:val="00D30908"/>
    <w:rsid w:val="00D338F9"/>
    <w:rsid w:val="00D34D04"/>
    <w:rsid w:val="00D366DE"/>
    <w:rsid w:val="00D43609"/>
    <w:rsid w:val="00D5344D"/>
    <w:rsid w:val="00D61131"/>
    <w:rsid w:val="00D61E7F"/>
    <w:rsid w:val="00D668F6"/>
    <w:rsid w:val="00D74FDC"/>
    <w:rsid w:val="00D86D80"/>
    <w:rsid w:val="00D87DED"/>
    <w:rsid w:val="00D93571"/>
    <w:rsid w:val="00D951B7"/>
    <w:rsid w:val="00DB1704"/>
    <w:rsid w:val="00DB508A"/>
    <w:rsid w:val="00DB686B"/>
    <w:rsid w:val="00DB6B14"/>
    <w:rsid w:val="00DB78AD"/>
    <w:rsid w:val="00DC7E61"/>
    <w:rsid w:val="00DD459D"/>
    <w:rsid w:val="00DD4C2D"/>
    <w:rsid w:val="00DD5BCF"/>
    <w:rsid w:val="00DE0632"/>
    <w:rsid w:val="00DE3788"/>
    <w:rsid w:val="00DE5084"/>
    <w:rsid w:val="00DE50EF"/>
    <w:rsid w:val="00DF3E31"/>
    <w:rsid w:val="00DF4774"/>
    <w:rsid w:val="00DF5534"/>
    <w:rsid w:val="00E0163D"/>
    <w:rsid w:val="00E01A6F"/>
    <w:rsid w:val="00E0241D"/>
    <w:rsid w:val="00E02EC4"/>
    <w:rsid w:val="00E03936"/>
    <w:rsid w:val="00E06C01"/>
    <w:rsid w:val="00E077AA"/>
    <w:rsid w:val="00E10C9F"/>
    <w:rsid w:val="00E3303E"/>
    <w:rsid w:val="00E423C4"/>
    <w:rsid w:val="00E44CE8"/>
    <w:rsid w:val="00E46BD2"/>
    <w:rsid w:val="00E50D2A"/>
    <w:rsid w:val="00E51FA4"/>
    <w:rsid w:val="00E64B98"/>
    <w:rsid w:val="00E744CD"/>
    <w:rsid w:val="00E74928"/>
    <w:rsid w:val="00E7653A"/>
    <w:rsid w:val="00E858C9"/>
    <w:rsid w:val="00E91F99"/>
    <w:rsid w:val="00E92C4B"/>
    <w:rsid w:val="00E93AD7"/>
    <w:rsid w:val="00EA7BF6"/>
    <w:rsid w:val="00EB0123"/>
    <w:rsid w:val="00EB2B1C"/>
    <w:rsid w:val="00EB38AF"/>
    <w:rsid w:val="00EB77BC"/>
    <w:rsid w:val="00EC3786"/>
    <w:rsid w:val="00EC4A08"/>
    <w:rsid w:val="00ED0DC0"/>
    <w:rsid w:val="00ED0FE9"/>
    <w:rsid w:val="00ED2C27"/>
    <w:rsid w:val="00ED541A"/>
    <w:rsid w:val="00EE100F"/>
    <w:rsid w:val="00EF34D4"/>
    <w:rsid w:val="00EF522B"/>
    <w:rsid w:val="00F038B1"/>
    <w:rsid w:val="00F07242"/>
    <w:rsid w:val="00F10CDD"/>
    <w:rsid w:val="00F11459"/>
    <w:rsid w:val="00F15681"/>
    <w:rsid w:val="00F359BC"/>
    <w:rsid w:val="00F47E71"/>
    <w:rsid w:val="00F534B8"/>
    <w:rsid w:val="00F7080B"/>
    <w:rsid w:val="00F71B7D"/>
    <w:rsid w:val="00F7551E"/>
    <w:rsid w:val="00F91A83"/>
    <w:rsid w:val="00F92E5A"/>
    <w:rsid w:val="00FB04F1"/>
    <w:rsid w:val="00FB3CFA"/>
    <w:rsid w:val="00FB7C83"/>
    <w:rsid w:val="00FC16D1"/>
    <w:rsid w:val="00FC3693"/>
    <w:rsid w:val="00FC5DC6"/>
    <w:rsid w:val="00FC68EB"/>
    <w:rsid w:val="00FE1FB3"/>
    <w:rsid w:val="00FE66A7"/>
    <w:rsid w:val="00FF0ED6"/>
    <w:rsid w:val="00FF3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459"/>
    <w:pPr>
      <w:bidi/>
    </w:pPr>
    <w:rPr>
      <w:sz w:val="24"/>
      <w:szCs w:val="24"/>
      <w:lang w:eastAsia="ar-SA"/>
    </w:rPr>
  </w:style>
  <w:style w:type="paragraph" w:styleId="Heading1">
    <w:name w:val="heading 1"/>
    <w:basedOn w:val="Normal"/>
    <w:next w:val="Normal"/>
    <w:qFormat/>
    <w:rsid w:val="00F11459"/>
    <w:pPr>
      <w:keepNext/>
      <w:jc w:val="center"/>
      <w:outlineLvl w:val="0"/>
    </w:pPr>
    <w:rPr>
      <w:rFonts w:cs="Simplified Arabic"/>
      <w:b/>
      <w:bCs/>
      <w:sz w:val="28"/>
      <w:szCs w:val="28"/>
    </w:rPr>
  </w:style>
  <w:style w:type="paragraph" w:styleId="Heading2">
    <w:name w:val="heading 2"/>
    <w:basedOn w:val="Normal"/>
    <w:next w:val="Normal"/>
    <w:qFormat/>
    <w:rsid w:val="00F11459"/>
    <w:pPr>
      <w:keepNext/>
      <w:outlineLvl w:val="1"/>
    </w:pPr>
    <w:rPr>
      <w:rFonts w:cs="Simplified Arabic"/>
      <w:b/>
      <w:bCs/>
      <w:noProof/>
      <w:sz w:val="20"/>
      <w:szCs w:val="20"/>
    </w:rPr>
  </w:style>
  <w:style w:type="paragraph" w:styleId="Heading3">
    <w:name w:val="heading 3"/>
    <w:basedOn w:val="Normal"/>
    <w:next w:val="Normal"/>
    <w:qFormat/>
    <w:rsid w:val="00F11459"/>
    <w:pPr>
      <w:keepNext/>
      <w:jc w:val="center"/>
      <w:outlineLvl w:val="2"/>
    </w:pPr>
    <w:rPr>
      <w:rFonts w:cs="Simplified Arabic"/>
      <w:b/>
      <w:bCs/>
      <w:sz w:val="20"/>
      <w:szCs w:val="36"/>
      <w:lang w:eastAsia="en-US"/>
    </w:rPr>
  </w:style>
  <w:style w:type="paragraph" w:styleId="Heading4">
    <w:name w:val="heading 4"/>
    <w:basedOn w:val="Normal"/>
    <w:next w:val="Normal"/>
    <w:qFormat/>
    <w:rsid w:val="00F11459"/>
    <w:pPr>
      <w:keepNext/>
      <w:jc w:val="center"/>
      <w:outlineLvl w:val="3"/>
    </w:pPr>
    <w:rPr>
      <w:rFonts w:cs="Simplified Arabic"/>
      <w:b/>
      <w:bCs/>
      <w:sz w:val="20"/>
      <w:szCs w:val="44"/>
      <w:lang w:eastAsia="en-US"/>
    </w:rPr>
  </w:style>
  <w:style w:type="paragraph" w:styleId="Heading5">
    <w:name w:val="heading 5"/>
    <w:basedOn w:val="Normal"/>
    <w:next w:val="Normal"/>
    <w:qFormat/>
    <w:rsid w:val="00F11459"/>
    <w:pPr>
      <w:keepNext/>
      <w:outlineLvl w:val="4"/>
    </w:pPr>
    <w:rPr>
      <w:rFonts w:cs="Simplified Arabic"/>
      <w:b/>
      <w:bCs/>
      <w:sz w:val="22"/>
      <w:szCs w:val="20"/>
      <w:lang w:eastAsia="en-US"/>
    </w:rPr>
  </w:style>
  <w:style w:type="paragraph" w:styleId="Heading6">
    <w:name w:val="heading 6"/>
    <w:basedOn w:val="Normal"/>
    <w:next w:val="Normal"/>
    <w:qFormat/>
    <w:rsid w:val="00F11459"/>
    <w:pPr>
      <w:keepNext/>
      <w:ind w:left="1276" w:right="1416"/>
      <w:jc w:val="center"/>
      <w:outlineLvl w:val="5"/>
    </w:pPr>
    <w:rPr>
      <w:rFonts w:cs="Simplified Arabic"/>
      <w:b/>
      <w:bCs/>
      <w:sz w:val="20"/>
      <w:szCs w:val="32"/>
      <w:lang w:eastAsia="en-US"/>
    </w:rPr>
  </w:style>
  <w:style w:type="paragraph" w:styleId="Heading7">
    <w:name w:val="heading 7"/>
    <w:basedOn w:val="Normal"/>
    <w:next w:val="Normal"/>
    <w:qFormat/>
    <w:rsid w:val="00F11459"/>
    <w:pPr>
      <w:keepNext/>
      <w:jc w:val="center"/>
      <w:outlineLvl w:val="6"/>
    </w:pPr>
    <w:rPr>
      <w:rFonts w:cs="Simplified Arabic"/>
      <w:b/>
      <w:bCs/>
    </w:rPr>
  </w:style>
  <w:style w:type="paragraph" w:styleId="Heading8">
    <w:name w:val="heading 8"/>
    <w:basedOn w:val="Normal"/>
    <w:next w:val="Normal"/>
    <w:qFormat/>
    <w:rsid w:val="00F11459"/>
    <w:pPr>
      <w:keepNext/>
      <w:outlineLvl w:val="7"/>
    </w:pPr>
    <w:rPr>
      <w:rFonts w:ascii="Arial" w:hAnsi="Arial" w:cs="Simplified Arabic"/>
      <w:b/>
      <w:bCs/>
      <w:color w:val="000000"/>
    </w:rPr>
  </w:style>
  <w:style w:type="paragraph" w:styleId="Heading9">
    <w:name w:val="heading 9"/>
    <w:basedOn w:val="Normal"/>
    <w:next w:val="Normal"/>
    <w:qFormat/>
    <w:rsid w:val="00F11459"/>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11459"/>
    <w:pPr>
      <w:tabs>
        <w:tab w:val="center" w:pos="4320"/>
        <w:tab w:val="right" w:pos="8640"/>
      </w:tabs>
    </w:pPr>
  </w:style>
  <w:style w:type="character" w:styleId="PageNumber">
    <w:name w:val="page number"/>
    <w:basedOn w:val="DefaultParagraphFont"/>
    <w:semiHidden/>
    <w:rsid w:val="00F11459"/>
  </w:style>
  <w:style w:type="paragraph" w:styleId="BodyTextIndent2">
    <w:name w:val="Body Text Indent 2"/>
    <w:basedOn w:val="Normal"/>
    <w:semiHidden/>
    <w:rsid w:val="00F11459"/>
    <w:pPr>
      <w:tabs>
        <w:tab w:val="right" w:pos="9071"/>
      </w:tabs>
      <w:ind w:left="-1"/>
      <w:jc w:val="lowKashida"/>
    </w:pPr>
    <w:rPr>
      <w:rFonts w:cs="Simplified Arabic"/>
      <w:b/>
      <w:bCs/>
      <w:lang w:eastAsia="en-US"/>
    </w:rPr>
  </w:style>
  <w:style w:type="paragraph" w:styleId="BodyText">
    <w:name w:val="Body Text"/>
    <w:basedOn w:val="Normal"/>
    <w:semiHidden/>
    <w:rsid w:val="00F11459"/>
    <w:pPr>
      <w:jc w:val="lowKashida"/>
    </w:pPr>
    <w:rPr>
      <w:rFonts w:cs="Simplified Arabic"/>
      <w:szCs w:val="20"/>
      <w:lang w:eastAsia="en-US"/>
    </w:rPr>
  </w:style>
  <w:style w:type="paragraph" w:styleId="BodyTextIndent">
    <w:name w:val="Body Text Indent"/>
    <w:basedOn w:val="Normal"/>
    <w:semiHidden/>
    <w:rsid w:val="00F11459"/>
    <w:pPr>
      <w:ind w:left="-1"/>
      <w:jc w:val="lowKashida"/>
    </w:pPr>
    <w:rPr>
      <w:rFonts w:cs="Simplified Arabic"/>
      <w:lang w:eastAsia="en-US"/>
    </w:rPr>
  </w:style>
  <w:style w:type="paragraph" w:styleId="ListContinue">
    <w:name w:val="List Continue"/>
    <w:basedOn w:val="Normal"/>
    <w:semiHidden/>
    <w:rsid w:val="00F11459"/>
    <w:pPr>
      <w:spacing w:after="120"/>
      <w:ind w:left="283"/>
    </w:pPr>
    <w:rPr>
      <w:rFonts w:cs="Traditional Arabic"/>
      <w:sz w:val="20"/>
      <w:szCs w:val="20"/>
    </w:rPr>
  </w:style>
  <w:style w:type="paragraph" w:styleId="Header">
    <w:name w:val="header"/>
    <w:basedOn w:val="Normal"/>
    <w:semiHidden/>
    <w:rsid w:val="00F11459"/>
    <w:pPr>
      <w:tabs>
        <w:tab w:val="center" w:pos="4153"/>
        <w:tab w:val="right" w:pos="8306"/>
      </w:tabs>
    </w:pPr>
    <w:rPr>
      <w:rFonts w:cs="Traditional Arabic"/>
      <w:sz w:val="20"/>
      <w:szCs w:val="20"/>
      <w:lang w:eastAsia="en-US"/>
    </w:rPr>
  </w:style>
  <w:style w:type="paragraph" w:styleId="ListBullet">
    <w:name w:val="List Bullet"/>
    <w:basedOn w:val="Normal"/>
    <w:autoRedefine/>
    <w:semiHidden/>
    <w:rsid w:val="00F11459"/>
    <w:pPr>
      <w:spacing w:after="120"/>
      <w:jc w:val="lowKashida"/>
    </w:pPr>
    <w:rPr>
      <w:rFonts w:cs="Simplified Arabic"/>
      <w:szCs w:val="20"/>
    </w:rPr>
  </w:style>
  <w:style w:type="paragraph" w:styleId="BodyText2">
    <w:name w:val="Body Text 2"/>
    <w:basedOn w:val="Normal"/>
    <w:semiHidden/>
    <w:rsid w:val="00F11459"/>
    <w:pPr>
      <w:jc w:val="center"/>
    </w:pPr>
    <w:rPr>
      <w:rFonts w:cs="Simplified Arabic"/>
      <w:b/>
      <w:bCs/>
      <w:noProof/>
      <w:szCs w:val="32"/>
    </w:rPr>
  </w:style>
  <w:style w:type="paragraph" w:styleId="BodyText3">
    <w:name w:val="Body Text 3"/>
    <w:basedOn w:val="Normal"/>
    <w:semiHidden/>
    <w:rsid w:val="00F11459"/>
    <w:pPr>
      <w:jc w:val="lowKashida"/>
    </w:pPr>
    <w:rPr>
      <w:rFonts w:cs="Simplified Arabic"/>
    </w:rPr>
  </w:style>
  <w:style w:type="paragraph" w:styleId="BlockText">
    <w:name w:val="Block Text"/>
    <w:basedOn w:val="Normal"/>
    <w:semiHidden/>
    <w:rsid w:val="00F11459"/>
    <w:pPr>
      <w:ind w:left="-55"/>
      <w:jc w:val="lowKashida"/>
    </w:pPr>
    <w:rPr>
      <w:rFonts w:cs="Simplified Arabic"/>
      <w:i/>
      <w:iCs/>
      <w:sz w:val="20"/>
    </w:rPr>
  </w:style>
  <w:style w:type="paragraph" w:styleId="Subtitle">
    <w:name w:val="Subtitle"/>
    <w:basedOn w:val="Normal"/>
    <w:qFormat/>
    <w:rsid w:val="00F11459"/>
    <w:pPr>
      <w:jc w:val="center"/>
    </w:pPr>
    <w:rPr>
      <w:rFonts w:cs="Simplified Arabic"/>
      <w:b/>
      <w:bCs/>
      <w:lang w:eastAsia="en-US"/>
    </w:rPr>
  </w:style>
  <w:style w:type="paragraph" w:styleId="Caption">
    <w:name w:val="caption"/>
    <w:basedOn w:val="Normal"/>
    <w:next w:val="Normal"/>
    <w:qFormat/>
    <w:rsid w:val="00F11459"/>
    <w:pPr>
      <w:jc w:val="lowKashida"/>
    </w:pPr>
    <w:rPr>
      <w:rFonts w:cs="Simplified Arabic"/>
      <w:b/>
      <w:bCs/>
    </w:rPr>
  </w:style>
  <w:style w:type="paragraph" w:styleId="FootnoteText">
    <w:name w:val="footnote text"/>
    <w:basedOn w:val="Normal"/>
    <w:semiHidden/>
    <w:rsid w:val="00E02EC4"/>
    <w:rPr>
      <w:sz w:val="20"/>
      <w:szCs w:val="20"/>
    </w:rPr>
  </w:style>
  <w:style w:type="character" w:styleId="FootnoteReference">
    <w:name w:val="footnote reference"/>
    <w:basedOn w:val="DefaultParagraphFont"/>
    <w:semiHidden/>
    <w:rsid w:val="00E02EC4"/>
    <w:rPr>
      <w:vertAlign w:val="superscript"/>
    </w:rPr>
  </w:style>
  <w:style w:type="paragraph" w:styleId="BalloonText">
    <w:name w:val="Balloon Text"/>
    <w:basedOn w:val="Normal"/>
    <w:link w:val="BalloonTextChar"/>
    <w:uiPriority w:val="99"/>
    <w:semiHidden/>
    <w:unhideWhenUsed/>
    <w:rsid w:val="001B3C61"/>
    <w:rPr>
      <w:rFonts w:ascii="Tahoma" w:hAnsi="Tahoma" w:cs="Tahoma"/>
      <w:sz w:val="16"/>
      <w:szCs w:val="16"/>
    </w:rPr>
  </w:style>
  <w:style w:type="character" w:customStyle="1" w:styleId="BalloonTextChar">
    <w:name w:val="Balloon Text Char"/>
    <w:basedOn w:val="DefaultParagraphFont"/>
    <w:link w:val="BalloonText"/>
    <w:uiPriority w:val="99"/>
    <w:semiHidden/>
    <w:rsid w:val="001B3C61"/>
    <w:rPr>
      <w:rFonts w:ascii="Tahoma" w:hAnsi="Tahoma" w:cs="Tahoma"/>
      <w:sz w:val="16"/>
      <w:szCs w:val="16"/>
      <w:lang w:eastAsia="ar-SA"/>
    </w:rPr>
  </w:style>
  <w:style w:type="paragraph" w:styleId="ListParagraph">
    <w:name w:val="List Paragraph"/>
    <w:basedOn w:val="Normal"/>
    <w:uiPriority w:val="34"/>
    <w:qFormat/>
    <w:rsid w:val="003D39F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3456959462697421"/>
          <c:y val="2.604576991654305E-2"/>
          <c:w val="0.84250412520373852"/>
          <c:h val="0.81578339473959482"/>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659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Sheet1!$B$2:$C$2</c:f>
              <c:numCache>
                <c:formatCode>General</c:formatCode>
                <c:ptCount val="2"/>
                <c:pt idx="0">
                  <c:v>39.604000000000006</c:v>
                </c:pt>
                <c:pt idx="1">
                  <c:v>265.39999999999992</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Sheet1!$B$3:$C$3</c:f>
              <c:numCache>
                <c:formatCode>General</c:formatCode>
                <c:ptCount val="2"/>
                <c:pt idx="0">
                  <c:v>22.6</c:v>
                </c:pt>
                <c:pt idx="1">
                  <c:v>179.7</c:v>
                </c:pt>
              </c:numCache>
            </c:numRef>
          </c:val>
        </c:ser>
        <c:axId val="88799872"/>
        <c:axId val="99601024"/>
      </c:barChart>
      <c:catAx>
        <c:axId val="88799872"/>
        <c:scaling>
          <c:orientation val="minMax"/>
        </c:scaling>
        <c:axPos val="b"/>
        <c:numFmt formatCode="General" sourceLinked="1"/>
        <c:tickLblPos val="nextTo"/>
        <c:spPr>
          <a:noFill/>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99601024"/>
        <c:crossesAt val="0"/>
        <c:auto val="1"/>
        <c:lblAlgn val="ctr"/>
        <c:lblOffset val="100"/>
        <c:tickLblSkip val="1"/>
        <c:tickMarkSkip val="1"/>
      </c:catAx>
      <c:valAx>
        <c:axId val="99601024"/>
        <c:scaling>
          <c:orientation val="minMax"/>
        </c:scaling>
        <c:axPos val="l"/>
        <c:title>
          <c:tx>
            <c:rich>
              <a:bodyPr/>
              <a:lstStyle/>
              <a:p>
                <a:pPr>
                  <a:defRPr sz="924" b="1" i="0" u="none" strike="noStrike" baseline="0">
                    <a:solidFill>
                      <a:srgbClr val="000000"/>
                    </a:solidFill>
                    <a:latin typeface="Arial"/>
                    <a:ea typeface="Arial"/>
                    <a:cs typeface="Arial"/>
                  </a:defRPr>
                </a:pPr>
                <a:r>
                  <a:rPr lang="ar-SA"/>
                  <a:t>العدد بالالف</a:t>
                </a:r>
              </a:p>
            </c:rich>
          </c:tx>
          <c:layout>
            <c:manualLayout>
              <c:xMode val="edge"/>
              <c:yMode val="edge"/>
              <c:x val="1.5956752712872387E-2"/>
              <c:y val="0.34782618101967672"/>
            </c:manualLayout>
          </c:layout>
          <c:spPr>
            <a:noFill/>
            <a:ln w="25366">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8799872"/>
        <c:crosses val="autoZero"/>
        <c:crossBetween val="between"/>
      </c:valAx>
      <c:spPr>
        <a:noFill/>
        <a:ln w="25366">
          <a:noFill/>
        </a:ln>
      </c:spPr>
    </c:plotArea>
    <c:legend>
      <c:legendPos val="r"/>
      <c:layout>
        <c:manualLayout>
          <c:xMode val="edge"/>
          <c:yMode val="edge"/>
          <c:x val="0.20070128547906901"/>
          <c:y val="5.044610978705745E-2"/>
          <c:w val="0.15710476514260346"/>
          <c:h val="0.14961399797076844"/>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ysClr val="window" lastClr="FFFFFF"/>
    </a:solidFill>
    <a:ln>
      <a:noFill/>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543981481481491"/>
          <c:y val="9.424603174603173E-2"/>
          <c:w val="0.45949074074074081"/>
          <c:h val="0.78769841269842233"/>
        </c:manualLayout>
      </c:layout>
      <c:pieChart>
        <c:varyColors val="1"/>
        <c:ser>
          <c:idx val="0"/>
          <c:order val="0"/>
          <c:tx>
            <c:strRef>
              <c:f>ورقة1!$B$1</c:f>
              <c:strCache>
                <c:ptCount val="1"/>
                <c:pt idx="0">
                  <c:v>حيازة المسكن</c:v>
                </c:pt>
              </c:strCache>
            </c:strRef>
          </c:tx>
          <c:spPr>
            <a:scene3d>
              <a:camera prst="orthographicFront"/>
              <a:lightRig rig="threePt" dir="t"/>
            </a:scene3d>
            <a:sp3d>
              <a:bevelT w="0"/>
            </a:sp3d>
          </c:spPr>
          <c:dPt>
            <c:idx val="1"/>
            <c:explosion val="5"/>
          </c:dPt>
          <c:dPt>
            <c:idx val="3"/>
            <c:explosion val="8"/>
          </c:dPt>
          <c:dLbls>
            <c:dLbl>
              <c:idx val="0"/>
              <c:layout>
                <c:manualLayout>
                  <c:x val="-5.8083716097987764E-2"/>
                  <c:y val="-6.4055743032120999E-2"/>
                </c:manualLayout>
              </c:layout>
              <c:showCatName val="1"/>
              <c:showPercent val="1"/>
            </c:dLbl>
            <c:dLbl>
              <c:idx val="1"/>
              <c:layout>
                <c:manualLayout>
                  <c:x val="2.4475156751239451E-2"/>
                  <c:y val="-0.11105830521184794"/>
                </c:manualLayout>
              </c:layout>
              <c:showCatName val="1"/>
              <c:showPercent val="1"/>
            </c:dLbl>
            <c:dLbl>
              <c:idx val="2"/>
              <c:layout>
                <c:manualLayout>
                  <c:x val="4.3335338291047035E-2"/>
                  <c:y val="-6.5920822397200346E-2"/>
                </c:manualLayout>
              </c:layout>
              <c:showCatName val="1"/>
              <c:showPercent val="1"/>
            </c:dLbl>
            <c:dLbl>
              <c:idx val="3"/>
              <c:layout>
                <c:manualLayout>
                  <c:x val="4.453083989501351E-2"/>
                  <c:y val="-9.6408573928258953E-2"/>
                </c:manualLayout>
              </c:layout>
              <c:showCatName val="1"/>
              <c:showPercent val="1"/>
            </c:dLbl>
            <c:dLbl>
              <c:idx val="4"/>
              <c:layout>
                <c:manualLayout>
                  <c:x val="4.3688757655293092E-2"/>
                  <c:y val="-0.13216785401824768"/>
                </c:manualLayout>
              </c:layout>
              <c:showCatName val="1"/>
              <c:showPercent val="1"/>
            </c:dLbl>
            <c:dLbl>
              <c:idx val="5"/>
              <c:layout>
                <c:manualLayout>
                  <c:x val="6.5807451151939825E-2"/>
                  <c:y val="6.657605299337583E-3"/>
                </c:manualLayout>
              </c:layout>
              <c:showCatName val="1"/>
              <c:showPercent val="1"/>
            </c:dLbl>
            <c:dLbl>
              <c:idx val="6"/>
              <c:layout>
                <c:manualLayout>
                  <c:x val="3.4885717410324181E-2"/>
                  <c:y val="0.14054586926634174"/>
                </c:manualLayout>
              </c:layout>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ورقة1!$A$2:$A$8</c:f>
              <c:strCache>
                <c:ptCount val="7"/>
                <c:pt idx="0">
                  <c:v>ملك</c:v>
                </c:pt>
                <c:pt idx="1">
                  <c:v>مستأجر غير مفروش</c:v>
                </c:pt>
                <c:pt idx="2">
                  <c:v>مستأجر مفروش</c:v>
                </c:pt>
                <c:pt idx="3">
                  <c:v>دون مقابل</c:v>
                </c:pt>
                <c:pt idx="4">
                  <c:v>مقابل عمل</c:v>
                </c:pt>
                <c:pt idx="5">
                  <c:v>أخرى</c:v>
                </c:pt>
                <c:pt idx="6">
                  <c:v>غير مبين</c:v>
                </c:pt>
              </c:strCache>
            </c:strRef>
          </c:cat>
          <c:val>
            <c:numRef>
              <c:f>ورقة1!$B$2:$B$8</c:f>
              <c:numCache>
                <c:formatCode>General</c:formatCode>
                <c:ptCount val="7"/>
                <c:pt idx="0">
                  <c:v>82.8</c:v>
                </c:pt>
                <c:pt idx="1">
                  <c:v>5</c:v>
                </c:pt>
                <c:pt idx="2">
                  <c:v>0.5</c:v>
                </c:pt>
                <c:pt idx="3">
                  <c:v>11</c:v>
                </c:pt>
                <c:pt idx="4">
                  <c:v>0.2</c:v>
                </c:pt>
                <c:pt idx="5">
                  <c:v>0.30000000000000032</c:v>
                </c:pt>
                <c:pt idx="6">
                  <c:v>0.2</c:v>
                </c:pt>
              </c:numCache>
            </c:numRef>
          </c:val>
        </c:ser>
        <c:dLbls>
          <c:showCatName val="1"/>
          <c:showPercent val="1"/>
        </c:dLbls>
        <c:firstSliceAng val="110"/>
      </c:pieChart>
    </c:plotArea>
    <c:plotVisOnly val="1"/>
  </c:chart>
  <c:spPr>
    <a:solidFill>
      <a:schemeClr val="bg1"/>
    </a:solidFill>
    <a:ln w="6350" cap="sq">
      <a:solidFill>
        <a:srgbClr val="000000"/>
      </a:solidFill>
    </a:ln>
  </c:spPr>
  <c:txPr>
    <a:bodyPr/>
    <a:lstStyle/>
    <a:p>
      <a:pPr>
        <a:defRPr sz="9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030262286802395"/>
          <c:y val="8.7214871848683345E-2"/>
          <c:w val="0.84786324786324752"/>
          <c:h val="0.69721115537849065"/>
        </c:manualLayout>
      </c:layout>
      <c:barChart>
        <c:barDir val="col"/>
        <c:grouping val="clustered"/>
        <c:ser>
          <c:idx val="2"/>
          <c:order val="0"/>
          <c:spPr>
            <a:solidFill>
              <a:srgbClr val="FFCC99"/>
            </a:solidFill>
            <a:ln w="12680">
              <a:solidFill>
                <a:srgbClr val="000000"/>
              </a:solidFill>
              <a:prstDash val="solid"/>
            </a:ln>
          </c:spPr>
          <c:dLbls>
            <c:numFmt formatCode="#,##0" sourceLinked="0"/>
            <c:spPr>
              <a:noFill/>
              <a:ln w="25360">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Sheet1!$B$2:$B$7</c:f>
              <c:numCache>
                <c:formatCode>_-* #,##0_-;_-* #,##0\-;_-* "-"??_-;_-@_-</c:formatCode>
                <c:ptCount val="6"/>
                <c:pt idx="0">
                  <c:v>39088</c:v>
                </c:pt>
                <c:pt idx="1">
                  <c:v>378</c:v>
                </c:pt>
                <c:pt idx="2">
                  <c:v>60</c:v>
                </c:pt>
                <c:pt idx="3">
                  <c:v>47</c:v>
                </c:pt>
                <c:pt idx="4">
                  <c:v>12</c:v>
                </c:pt>
                <c:pt idx="5">
                  <c:v>19</c:v>
                </c:pt>
              </c:numCache>
            </c:numRef>
          </c:val>
        </c:ser>
        <c:ser>
          <c:idx val="0"/>
          <c:order val="1"/>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Sheet1!$C$2:$C$7</c:f>
              <c:numCache>
                <c:formatCode>General</c:formatCode>
                <c:ptCount val="6"/>
              </c:numCache>
            </c:numRef>
          </c:val>
        </c:ser>
        <c:ser>
          <c:idx val="1"/>
          <c:order val="2"/>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Sheet1!$D$2:$D$7</c:f>
              <c:numCache>
                <c:formatCode>General</c:formatCode>
                <c:ptCount val="6"/>
              </c:numCache>
            </c:numRef>
          </c:val>
        </c:ser>
        <c:ser>
          <c:idx val="3"/>
          <c:order val="3"/>
          <c:dLbls>
            <c:delete val="1"/>
          </c:dLbls>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Sheet1!$E$2:$E$7</c:f>
              <c:numCache>
                <c:formatCode>General</c:formatCode>
                <c:ptCount val="6"/>
              </c:numCache>
            </c:numRef>
          </c:val>
        </c:ser>
        <c:dLbls>
          <c:showVal val="1"/>
          <c:showCatName val="1"/>
        </c:dLbls>
        <c:axId val="60091392"/>
        <c:axId val="61801600"/>
      </c:barChart>
      <c:catAx>
        <c:axId val="60091392"/>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المصدر الرئيسي للمياه</a:t>
                </a:r>
              </a:p>
            </c:rich>
          </c:tx>
          <c:layout>
            <c:manualLayout>
              <c:xMode val="edge"/>
              <c:yMode val="edge"/>
              <c:x val="0.47297655477331957"/>
              <c:y val="0.91272737932955161"/>
            </c:manualLayout>
          </c:layout>
          <c:spPr>
            <a:noFill/>
            <a:ln w="25360">
              <a:noFill/>
            </a:ln>
          </c:spPr>
        </c:title>
        <c:numFmt formatCode="#,##0.00" sourceLinked="0"/>
        <c:tickLblPos val="nextTo"/>
        <c:spPr>
          <a:ln w="3170">
            <a:solidFill>
              <a:srgbClr val="000000"/>
            </a:solidFill>
            <a:prstDash val="solid"/>
          </a:ln>
        </c:spPr>
        <c:txPr>
          <a:bodyPr rot="0" vert="horz"/>
          <a:lstStyle/>
          <a:p>
            <a:pPr>
              <a:defRPr sz="799" b="0" i="0" u="none" strike="noStrike" baseline="0">
                <a:solidFill>
                  <a:srgbClr val="000000"/>
                </a:solidFill>
                <a:latin typeface="Simplified Arabic"/>
                <a:ea typeface="Simplified Arabic"/>
                <a:cs typeface="Simplified Arabic"/>
              </a:defRPr>
            </a:pPr>
            <a:endParaRPr lang="ar-SA"/>
          </a:p>
        </c:txPr>
        <c:crossAx val="61801600"/>
        <c:crosses val="autoZero"/>
        <c:auto val="1"/>
        <c:lblAlgn val="ctr"/>
        <c:lblOffset val="100"/>
        <c:tickLblSkip val="1"/>
        <c:tickMarkSkip val="1"/>
      </c:catAx>
      <c:valAx>
        <c:axId val="61801600"/>
        <c:scaling>
          <c:orientation val="minMax"/>
          <c:max val="40000"/>
          <c:min val="0"/>
        </c:scaling>
        <c:axPos val="l"/>
        <c:title>
          <c:tx>
            <c:rich>
              <a:bodyPr/>
              <a:lstStyle/>
              <a:p>
                <a:pPr>
                  <a:defRPr sz="899"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1.1205724303759528E-2"/>
              <c:y val="0.16733051131853111"/>
            </c:manualLayout>
          </c:layout>
          <c:spPr>
            <a:noFill/>
            <a:ln w="25360">
              <a:noFill/>
            </a:ln>
          </c:spPr>
        </c:title>
        <c:numFmt formatCode="#,##0" sourceLinked="0"/>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60091392"/>
        <c:crosses val="autoZero"/>
        <c:crossBetween val="between"/>
        <c:majorUnit val="5000"/>
      </c:valAx>
      <c:spPr>
        <a:noFill/>
        <a:ln w="25360">
          <a:noFill/>
        </a:ln>
      </c:spPr>
    </c:plotArea>
    <c:plotVisOnly val="1"/>
    <c:dispBlanksAs val="gap"/>
  </c:chart>
  <c:spPr>
    <a:solidFill>
      <a:sysClr val="window" lastClr="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46358792185389"/>
          <c:y val="0.13768115942028986"/>
          <c:w val="0.35346358792185389"/>
          <c:h val="0.72101449275362361"/>
        </c:manualLayout>
      </c:layout>
      <c:pieChart>
        <c:varyColors val="1"/>
        <c:ser>
          <c:idx val="2"/>
          <c:order val="0"/>
          <c:tx>
            <c:strRef>
              <c:f>Sheet1!$B$1</c:f>
              <c:strCache>
                <c:ptCount val="1"/>
              </c:strCache>
            </c:strRef>
          </c:tx>
          <c:spPr>
            <a:ln w="12694">
              <a:solidFill>
                <a:srgbClr val="000000"/>
              </a:solidFill>
              <a:prstDash val="solid"/>
            </a:ln>
          </c:spPr>
          <c:dPt>
            <c:idx val="0"/>
            <c:spPr>
              <a:solidFill>
                <a:srgbClr val="9999FF"/>
              </a:solidFill>
              <a:ln w="12694">
                <a:solidFill>
                  <a:srgbClr val="000000"/>
                </a:solidFill>
                <a:prstDash val="solid"/>
              </a:ln>
            </c:spPr>
          </c:dPt>
          <c:dPt>
            <c:idx val="1"/>
            <c:explosion val="23"/>
            <c:spPr>
              <a:solidFill>
                <a:srgbClr val="FFCC00"/>
              </a:solidFill>
              <a:ln w="12694">
                <a:solidFill>
                  <a:srgbClr val="000000"/>
                </a:solidFill>
                <a:prstDash val="solid"/>
              </a:ln>
            </c:spPr>
          </c:dPt>
          <c:dPt>
            <c:idx val="2"/>
            <c:spPr>
              <a:pattFill prst="dkDnDiag">
                <a:fgClr>
                  <a:srgbClr val="CCFFCC"/>
                </a:fgClr>
                <a:bgClr>
                  <a:srgbClr val="FF0000"/>
                </a:bgClr>
              </a:pattFill>
              <a:ln w="12694">
                <a:solidFill>
                  <a:srgbClr val="000000"/>
                </a:solidFill>
                <a:prstDash val="solid"/>
              </a:ln>
            </c:spPr>
          </c:dPt>
          <c:dLbls>
            <c:dLbl>
              <c:idx val="0"/>
              <c:layout>
                <c:manualLayout>
                  <c:x val="6.7717635027962395E-2"/>
                  <c:y val="-4.3878365926077606E-3"/>
                </c:manualLayout>
              </c:layout>
              <c:dLblPos val="bestFit"/>
              <c:showCatName val="1"/>
              <c:showPercent val="1"/>
            </c:dLbl>
            <c:dLbl>
              <c:idx val="1"/>
              <c:layout>
                <c:manualLayout>
                  <c:x val="-6.6360551666756792E-2"/>
                  <c:y val="0.21355175591276748"/>
                </c:manualLayout>
              </c:layout>
              <c:dLblPos val="bestFit"/>
              <c:showCatName val="1"/>
              <c:showPercent val="1"/>
            </c:dLbl>
            <c:dLbl>
              <c:idx val="2"/>
              <c:layout>
                <c:manualLayout>
                  <c:x val="-0.14718150921231435"/>
                  <c:y val="8.6242507932776991E-2"/>
                </c:manualLayout>
              </c:layout>
              <c:dLblPos val="bestFit"/>
              <c:showCatName val="1"/>
              <c:showPercent val="1"/>
            </c:dLbl>
            <c:dLbl>
              <c:idx val="3"/>
              <c:layout>
                <c:manualLayout>
                  <c:x val="-8.2274072193903119E-2"/>
                  <c:y val="-0.13142623118664978"/>
                </c:manualLayout>
              </c:layout>
              <c:dLblPos val="bestFit"/>
              <c:showCatName val="1"/>
              <c:showPercent val="1"/>
            </c:dLbl>
            <c:numFmt formatCode="0.0%" sourceLinked="0"/>
            <c:spPr>
              <a:noFill/>
              <a:ln w="2538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Sheet1!$A$2:$A$4</c:f>
              <c:strCache>
                <c:ptCount val="3"/>
                <c:pt idx="0">
                  <c:v>شبكة عامة</c:v>
                </c:pt>
                <c:pt idx="1">
                  <c:v>حفرة امتصاصية</c:v>
                </c:pt>
                <c:pt idx="2">
                  <c:v>لا يوجد</c:v>
                </c:pt>
              </c:strCache>
            </c:strRef>
          </c:cat>
          <c:val>
            <c:numRef>
              <c:f>Sheet1!$B$2:$B$4</c:f>
              <c:numCache>
                <c:formatCode>_-* #,##0_-;_-* #,##0\-;_-* "-"??_-;_-@_-</c:formatCode>
                <c:ptCount val="3"/>
                <c:pt idx="0">
                  <c:v>37132</c:v>
                </c:pt>
                <c:pt idx="1">
                  <c:v>2420</c:v>
                </c:pt>
                <c:pt idx="2">
                  <c:v>36</c:v>
                </c:pt>
              </c:numCache>
            </c:numRef>
          </c:val>
        </c:ser>
        <c:dLbls>
          <c:showVal val="1"/>
          <c:showCatName val="1"/>
        </c:dLbls>
        <c:firstSliceAng val="268"/>
      </c:pieChart>
      <c:spPr>
        <a:noFill/>
        <a:ln w="25388">
          <a:noFill/>
        </a:ln>
      </c:spPr>
    </c:plotArea>
    <c:plotVisOnly val="1"/>
    <c:dispBlanksAs val="zero"/>
  </c:chart>
  <c:spPr>
    <a:solidFill>
      <a:sysClr val="window" lastClr="FFFFFF"/>
    </a:solidFill>
    <a:ln w="3174">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9267986852296"/>
          <c:y val="5.1758158101924856E-2"/>
          <c:w val="0.83636271266709195"/>
          <c:h val="0.74581296262722707"/>
        </c:manualLayout>
      </c:layout>
      <c:barChart>
        <c:barDir val="col"/>
        <c:grouping val="clustered"/>
        <c:ser>
          <c:idx val="0"/>
          <c:order val="0"/>
          <c:dLbls>
            <c:showVal val="1"/>
          </c:dLbls>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Sheet1!$B$1:$B$9</c:f>
              <c:numCache>
                <c:formatCode>_-* #,##0_-;_-* #,##0\-;_-* "-"??_-;_-@_-</c:formatCode>
                <c:ptCount val="9"/>
                <c:pt idx="0">
                  <c:v>17706</c:v>
                </c:pt>
                <c:pt idx="1">
                  <c:v>13638</c:v>
                </c:pt>
                <c:pt idx="2">
                  <c:v>4084</c:v>
                </c:pt>
                <c:pt idx="3">
                  <c:v>3188</c:v>
                </c:pt>
                <c:pt idx="4">
                  <c:v>364</c:v>
                </c:pt>
                <c:pt idx="5">
                  <c:v>271</c:v>
                </c:pt>
                <c:pt idx="6">
                  <c:v>173</c:v>
                </c:pt>
                <c:pt idx="7">
                  <c:v>26</c:v>
                </c:pt>
                <c:pt idx="8" formatCode="General">
                  <c:v>154</c:v>
                </c:pt>
              </c:numCache>
            </c:numRef>
          </c:val>
        </c:ser>
        <c:ser>
          <c:idx val="1"/>
          <c:order val="1"/>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Sheet1!$C$1:$C$9</c:f>
              <c:numCache>
                <c:formatCode>General</c:formatCode>
                <c:ptCount val="9"/>
              </c:numCache>
            </c:numRef>
          </c:val>
        </c:ser>
        <c:ser>
          <c:idx val="2"/>
          <c:order val="2"/>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Sheet1!$D$1:$D$9</c:f>
              <c:numCache>
                <c:formatCode>General</c:formatCode>
                <c:ptCount val="9"/>
              </c:numCache>
            </c:numRef>
          </c:val>
        </c:ser>
        <c:ser>
          <c:idx val="3"/>
          <c:order val="3"/>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Sheet1!$E$1:$E$9</c:f>
              <c:numCache>
                <c:formatCode>General</c:formatCode>
                <c:ptCount val="9"/>
              </c:numCache>
            </c:numRef>
          </c:val>
        </c:ser>
        <c:ser>
          <c:idx val="4"/>
          <c:order val="4"/>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Sheet1!$F$1:$F$9</c:f>
              <c:numCache>
                <c:formatCode>General</c:formatCode>
                <c:ptCount val="9"/>
              </c:numCache>
            </c:numRef>
          </c:val>
        </c:ser>
        <c:ser>
          <c:idx val="5"/>
          <c:order val="5"/>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Sheet1!$G$1:$G$9</c:f>
              <c:numCache>
                <c:formatCode>General</c:formatCode>
                <c:ptCount val="9"/>
              </c:numCache>
            </c:numRef>
          </c:val>
        </c:ser>
        <c:ser>
          <c:idx val="6"/>
          <c:order val="6"/>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Sheet1!$H$1:$H$9</c:f>
              <c:numCache>
                <c:formatCode>General</c:formatCode>
                <c:ptCount val="9"/>
              </c:numCache>
            </c:numRef>
          </c:val>
        </c:ser>
        <c:ser>
          <c:idx val="7"/>
          <c:order val="7"/>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Sheet1!$I$1:$I$9</c:f>
              <c:numCache>
                <c:formatCode>General</c:formatCode>
                <c:ptCount val="9"/>
              </c:numCache>
            </c:numRef>
          </c:val>
        </c:ser>
        <c:ser>
          <c:idx val="8"/>
          <c:order val="8"/>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Sheet1!$J$1:$J$9</c:f>
              <c:numCache>
                <c:formatCode>General</c:formatCode>
                <c:ptCount val="9"/>
              </c:numCache>
            </c:numRef>
          </c:val>
        </c:ser>
        <c:dLbls>
          <c:showVal val="1"/>
          <c:showCatName val="1"/>
        </c:dLbls>
        <c:axId val="68420736"/>
        <c:axId val="68422656"/>
      </c:barChart>
      <c:catAx>
        <c:axId val="68420736"/>
        <c:scaling>
          <c:orientation val="minMax"/>
        </c:scaling>
        <c:axPos val="b"/>
        <c:title>
          <c:tx>
            <c:rich>
              <a:bodyPr/>
              <a:lstStyle/>
              <a:p>
                <a:pPr>
                  <a:defRPr/>
                </a:pPr>
                <a:r>
                  <a:rPr lang="ar-SA"/>
                  <a:t>المصدر الرئيسي للطاقة المستخدمة في التدفئة</a:t>
                </a:r>
              </a:p>
            </c:rich>
          </c:tx>
          <c:layout>
            <c:manualLayout>
              <c:xMode val="edge"/>
              <c:yMode val="edge"/>
              <c:x val="0.39460370994941646"/>
              <c:y val="0.90283400809716596"/>
            </c:manualLayout>
          </c:layout>
        </c:title>
        <c:numFmt formatCode="#,##0.0" sourceLinked="0"/>
        <c:tickLblPos val="nextTo"/>
        <c:txPr>
          <a:bodyPr rot="-180000" vert="horz"/>
          <a:lstStyle/>
          <a:p>
            <a:pPr>
              <a:defRPr/>
            </a:pPr>
            <a:endParaRPr lang="ar-SA"/>
          </a:p>
        </c:txPr>
        <c:crossAx val="68422656"/>
        <c:crosses val="autoZero"/>
        <c:auto val="1"/>
        <c:lblAlgn val="ctr"/>
        <c:lblOffset val="100"/>
        <c:tickLblSkip val="1"/>
        <c:tickMarkSkip val="1"/>
      </c:catAx>
      <c:valAx>
        <c:axId val="68422656"/>
        <c:scaling>
          <c:orientation val="minMax"/>
          <c:min val="0"/>
        </c:scaling>
        <c:axPos val="l"/>
        <c:title>
          <c:tx>
            <c:rich>
              <a:bodyPr/>
              <a:lstStyle/>
              <a:p>
                <a:pPr>
                  <a:defRPr/>
                </a:pPr>
                <a:r>
                  <a:rPr lang="ar-SA"/>
                  <a:t>عدد المساكن المأهولة</a:t>
                </a:r>
              </a:p>
            </c:rich>
          </c:tx>
          <c:layout>
            <c:manualLayout>
              <c:xMode val="edge"/>
              <c:yMode val="edge"/>
              <c:x val="8.6579385761062812E-3"/>
              <c:y val="0.22672076084292841"/>
            </c:manualLayout>
          </c:layout>
        </c:title>
        <c:numFmt formatCode="#,##0" sourceLinked="0"/>
        <c:tickLblPos val="nextTo"/>
        <c:txPr>
          <a:bodyPr rot="0" vert="horz"/>
          <a:lstStyle/>
          <a:p>
            <a:pPr>
              <a:defRPr/>
            </a:pPr>
            <a:endParaRPr lang="ar-SA"/>
          </a:p>
        </c:txPr>
        <c:crossAx val="68420736"/>
        <c:crosses val="autoZero"/>
        <c:crossBetween val="between"/>
      </c:valAx>
    </c:plotArea>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607843137254904"/>
          <c:y val="1.433691756272382E-2"/>
          <c:w val="0.72370766488413563"/>
          <c:h val="0.83983653582858164"/>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طباخ غاز/ كهرباء</c:v>
                </c:pt>
                <c:pt idx="1">
                  <c:v>تلفزيون</c:v>
                </c:pt>
                <c:pt idx="2">
                  <c:v>غسالة ملابس</c:v>
                </c:pt>
                <c:pt idx="3">
                  <c:v>ثلاجة كهربائية</c:v>
                </c:pt>
                <c:pt idx="4">
                  <c:v>راديو/ مسجل</c:v>
                </c:pt>
                <c:pt idx="5">
                  <c:v>سخان شمسي</c:v>
                </c:pt>
                <c:pt idx="6">
                  <c:v>صحن لاقط</c:v>
                </c:pt>
                <c:pt idx="7">
                  <c:v>مكتبة منزلية</c:v>
                </c:pt>
                <c:pt idx="8">
                  <c:v>ميكرويف</c:v>
                </c:pt>
                <c:pt idx="9">
                  <c:v>سيارة خصوصية</c:v>
                </c:pt>
                <c:pt idx="10">
                  <c:v>مكنسة كهربائية</c:v>
                </c:pt>
                <c:pt idx="11">
                  <c:v>فيديو/ DVD</c:v>
                </c:pt>
                <c:pt idx="12">
                  <c:v>تدفئة مركزية</c:v>
                </c:pt>
              </c:strCache>
            </c:strRef>
          </c:cat>
          <c:val>
            <c:numRef>
              <c:f>Sheet1!$B$2:$B$14</c:f>
              <c:numCache>
                <c:formatCode>General</c:formatCode>
                <c:ptCount val="13"/>
                <c:pt idx="0">
                  <c:v>99.3</c:v>
                </c:pt>
                <c:pt idx="1">
                  <c:v>93.1</c:v>
                </c:pt>
                <c:pt idx="2">
                  <c:v>92.4</c:v>
                </c:pt>
                <c:pt idx="3">
                  <c:v>92.1</c:v>
                </c:pt>
                <c:pt idx="4">
                  <c:v>81.2</c:v>
                </c:pt>
                <c:pt idx="5">
                  <c:v>79.7</c:v>
                </c:pt>
                <c:pt idx="6">
                  <c:v>79.099999999999994</c:v>
                </c:pt>
                <c:pt idx="7">
                  <c:v>20.5</c:v>
                </c:pt>
                <c:pt idx="8">
                  <c:v>13.7</c:v>
                </c:pt>
                <c:pt idx="9">
                  <c:v>11.9</c:v>
                </c:pt>
                <c:pt idx="10">
                  <c:v>11.7</c:v>
                </c:pt>
                <c:pt idx="11">
                  <c:v>10.8</c:v>
                </c:pt>
                <c:pt idx="12">
                  <c:v>1.1000000000000001</c:v>
                </c:pt>
              </c:numCache>
            </c:numRef>
          </c:val>
        </c:ser>
        <c:dLbls>
          <c:showVal val="1"/>
          <c:showCatName val="1"/>
        </c:dLbls>
        <c:axId val="68446848"/>
        <c:axId val="68461312"/>
      </c:barChart>
      <c:catAx>
        <c:axId val="68446848"/>
        <c:scaling>
          <c:orientation val="minMax"/>
        </c:scaling>
        <c:axPos val="l"/>
        <c:title>
          <c:tx>
            <c:rich>
              <a:bodyPr/>
              <a:lstStyle/>
              <a:p>
                <a:pPr>
                  <a:defRPr/>
                </a:pPr>
                <a:r>
                  <a:rPr lang="ar-SA"/>
                  <a:t>توفر السلع المعمرة لدى الأسرة</a:t>
                </a:r>
              </a:p>
            </c:rich>
          </c:tx>
          <c:layout>
            <c:manualLayout>
              <c:xMode val="edge"/>
              <c:yMode val="edge"/>
              <c:x val="2.0475461279803292E-2"/>
              <c:y val="0.30088934503460746"/>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8461312"/>
        <c:crosses val="autoZero"/>
        <c:auto val="1"/>
        <c:lblAlgn val="ctr"/>
        <c:lblOffset val="100"/>
        <c:tickLblSkip val="1"/>
        <c:tickMarkSkip val="1"/>
      </c:catAx>
      <c:valAx>
        <c:axId val="68461312"/>
        <c:scaling>
          <c:orientation val="minMax"/>
          <c:max val="100"/>
        </c:scaling>
        <c:axPos val="b"/>
        <c:title>
          <c:tx>
            <c:rich>
              <a:bodyPr/>
              <a:lstStyle/>
              <a:p>
                <a:pPr>
                  <a:defRPr/>
                </a:pPr>
                <a:r>
                  <a:rPr lang="ar-SA"/>
                  <a:t>نسبة الأسر</a:t>
                </a:r>
              </a:p>
            </c:rich>
          </c:tx>
          <c:layout>
            <c:manualLayout>
              <c:xMode val="edge"/>
              <c:yMode val="edge"/>
              <c:x val="0.51336890032710858"/>
              <c:y val="0.9335690823400552"/>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8446848"/>
        <c:crosses val="autoZero"/>
        <c:crossBetween val="between"/>
        <c:majorUnit val="10"/>
      </c:valAx>
      <c:spPr>
        <a:noFill/>
      </c:spPr>
    </c:plotArea>
    <c:plotVisOnly val="1"/>
    <c:dispBlanksAs val="gap"/>
  </c:chart>
  <c:spPr>
    <a:solidFill>
      <a:sysClr val="window" lastClr="FFFFFF"/>
    </a:solid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6ED2B-70B6-4032-A429-56C6701A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1</Pages>
  <Words>3821</Words>
  <Characters>21786</Characters>
  <Application>Microsoft Office Word</Application>
  <DocSecurity>0</DocSecurity>
  <Lines>181</Lines>
  <Paragraphs>51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
  <LinksUpToDate>false</LinksUpToDate>
  <CharactersWithSpaces>25556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ralawneh</dc:creator>
  <cp:keywords/>
  <dc:description/>
  <cp:lastModifiedBy>ruba</cp:lastModifiedBy>
  <cp:revision>283</cp:revision>
  <cp:lastPrinted>2012-03-11T06:38:00Z</cp:lastPrinted>
  <dcterms:created xsi:type="dcterms:W3CDTF">2012-01-09T07:32:00Z</dcterms:created>
  <dcterms:modified xsi:type="dcterms:W3CDTF">2012-03-11T10:48:00Z</dcterms:modified>
</cp:coreProperties>
</file>